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53044" w14:textId="3EC9919F"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#9</w:t>
      </w:r>
      <w:r w:rsidR="00D75B93">
        <w:rPr>
          <w:bCs/>
          <w:noProof w:val="0"/>
          <w:sz w:val="24"/>
          <w:lang w:val="en-GB"/>
        </w:rPr>
        <w:t>5</w:t>
      </w:r>
      <w:r w:rsidR="002F1B64" w:rsidRPr="007B7496">
        <w:rPr>
          <w:bCs/>
          <w:noProof w:val="0"/>
          <w:sz w:val="24"/>
          <w:lang w:val="en-GB"/>
        </w:rPr>
        <w:tab/>
      </w:r>
      <w:r w:rsidR="00271A82" w:rsidRPr="00271A82">
        <w:rPr>
          <w:bCs/>
          <w:noProof w:val="0"/>
          <w:sz w:val="24"/>
          <w:lang w:val="en-GB" w:eastAsia="ja-JP"/>
        </w:rPr>
        <w:t>R1-1813486</w:t>
      </w:r>
    </w:p>
    <w:bookmarkEnd w:id="0"/>
    <w:bookmarkEnd w:id="1"/>
    <w:p w14:paraId="30897F30" w14:textId="7B451B69" w:rsidR="00167809" w:rsidRDefault="00D75B93" w:rsidP="00167809">
      <w:pPr>
        <w:pStyle w:val="Header"/>
        <w:rPr>
          <w:bCs/>
          <w:noProof w:val="0"/>
          <w:sz w:val="24"/>
          <w:lang w:val="en-GB"/>
        </w:rPr>
      </w:pPr>
      <w:r>
        <w:rPr>
          <w:bCs/>
          <w:noProof w:val="0"/>
          <w:sz w:val="24"/>
          <w:lang w:val="en-GB"/>
        </w:rPr>
        <w:t>Spokane</w:t>
      </w:r>
      <w:r w:rsidR="00167809" w:rsidRPr="00513E02">
        <w:rPr>
          <w:bCs/>
          <w:noProof w:val="0"/>
          <w:sz w:val="24"/>
          <w:lang w:val="en-GB"/>
        </w:rPr>
        <w:t xml:space="preserve">, </w:t>
      </w:r>
      <w:r>
        <w:rPr>
          <w:bCs/>
          <w:noProof w:val="0"/>
          <w:sz w:val="24"/>
          <w:lang w:val="en-GB"/>
        </w:rPr>
        <w:t>USA</w:t>
      </w:r>
      <w:r w:rsidR="00235D08">
        <w:rPr>
          <w:bCs/>
          <w:noProof w:val="0"/>
          <w:sz w:val="24"/>
          <w:lang w:val="en-GB"/>
        </w:rPr>
        <w:t>,</w:t>
      </w:r>
      <w:r w:rsidR="00E966A0">
        <w:rPr>
          <w:bCs/>
          <w:noProof w:val="0"/>
          <w:sz w:val="24"/>
          <w:lang w:val="en-GB"/>
        </w:rPr>
        <w:t xml:space="preserve"> </w:t>
      </w:r>
      <w:r>
        <w:rPr>
          <w:bCs/>
          <w:noProof w:val="0"/>
          <w:sz w:val="24"/>
          <w:lang w:val="en-GB"/>
        </w:rPr>
        <w:t>November</w:t>
      </w:r>
      <w:r w:rsidR="00E966A0">
        <w:rPr>
          <w:bCs/>
          <w:noProof w:val="0"/>
          <w:sz w:val="24"/>
          <w:lang w:val="en-GB"/>
        </w:rPr>
        <w:t xml:space="preserve"> </w:t>
      </w:r>
      <w:r>
        <w:rPr>
          <w:bCs/>
          <w:noProof w:val="0"/>
          <w:sz w:val="24"/>
          <w:lang w:val="en-GB"/>
        </w:rPr>
        <w:t>12</w:t>
      </w:r>
      <w:r w:rsidR="00783FE0">
        <w:rPr>
          <w:bCs/>
          <w:noProof w:val="0"/>
          <w:sz w:val="24"/>
          <w:vertAlign w:val="superscript"/>
          <w:lang w:val="en-GB"/>
        </w:rPr>
        <w:t>th</w:t>
      </w:r>
      <w:r w:rsidR="00E966A0">
        <w:rPr>
          <w:bCs/>
          <w:noProof w:val="0"/>
          <w:sz w:val="24"/>
          <w:lang w:val="en-GB"/>
        </w:rPr>
        <w:t xml:space="preserve"> – </w:t>
      </w:r>
      <w:r w:rsidR="00BC60C8">
        <w:rPr>
          <w:bCs/>
          <w:noProof w:val="0"/>
          <w:sz w:val="24"/>
          <w:lang w:val="en-GB"/>
        </w:rPr>
        <w:t>1</w:t>
      </w:r>
      <w:r>
        <w:rPr>
          <w:bCs/>
          <w:noProof w:val="0"/>
          <w:sz w:val="24"/>
          <w:lang w:val="en-GB"/>
        </w:rPr>
        <w:t>6</w:t>
      </w:r>
      <w:r w:rsidR="00235D08">
        <w:rPr>
          <w:bCs/>
          <w:noProof w:val="0"/>
          <w:sz w:val="24"/>
          <w:vertAlign w:val="superscript"/>
          <w:lang w:val="en-GB"/>
        </w:rPr>
        <w:t>th</w:t>
      </w:r>
      <w:r w:rsidR="00E966A0">
        <w:rPr>
          <w:bCs/>
          <w:noProof w:val="0"/>
          <w:sz w:val="24"/>
          <w:lang w:val="en-GB"/>
        </w:rPr>
        <w:t xml:space="preserve"> 201</w:t>
      </w:r>
      <w:r w:rsidR="00235D08">
        <w:rPr>
          <w:bCs/>
          <w:noProof w:val="0"/>
          <w:sz w:val="24"/>
          <w:lang w:val="en-GB"/>
        </w:rPr>
        <w:t>8</w:t>
      </w:r>
    </w:p>
    <w:p w14:paraId="25E13027" w14:textId="77777777" w:rsidR="002F1B64" w:rsidRPr="007B7496" w:rsidRDefault="002F1B64" w:rsidP="002F1B64">
      <w:pPr>
        <w:pStyle w:val="Header"/>
        <w:rPr>
          <w:bCs/>
          <w:noProof w:val="0"/>
          <w:sz w:val="24"/>
          <w:lang w:val="en-GB" w:eastAsia="ja-JP"/>
        </w:rPr>
      </w:pPr>
    </w:p>
    <w:p w14:paraId="4B01083B" w14:textId="2072A5DE"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2015C">
        <w:rPr>
          <w:rFonts w:cs="Arial"/>
          <w:b/>
          <w:bCs/>
          <w:sz w:val="24"/>
        </w:rPr>
        <w:t>7.1</w:t>
      </w:r>
      <w:r w:rsidR="00120569">
        <w:rPr>
          <w:rFonts w:cs="Arial"/>
          <w:b/>
          <w:bCs/>
          <w:sz w:val="24"/>
        </w:rPr>
        <w:t>.</w:t>
      </w:r>
      <w:r w:rsidR="00F2015C">
        <w:rPr>
          <w:rFonts w:cs="Arial"/>
          <w:b/>
          <w:bCs/>
          <w:sz w:val="24"/>
        </w:rPr>
        <w:t>2</w:t>
      </w:r>
      <w:r w:rsidR="00120569">
        <w:rPr>
          <w:rFonts w:cs="Arial"/>
          <w:b/>
          <w:bCs/>
          <w:sz w:val="24"/>
        </w:rPr>
        <w:t>.</w:t>
      </w:r>
      <w:r w:rsidR="00F2015C">
        <w:rPr>
          <w:rFonts w:cs="Arial"/>
          <w:b/>
          <w:bCs/>
          <w:sz w:val="24"/>
        </w:rPr>
        <w:t>3</w:t>
      </w:r>
    </w:p>
    <w:p w14:paraId="01A5A4E4" w14:textId="77777777" w:rsidR="002F1B64" w:rsidRPr="00D2116E" w:rsidRDefault="002F1B64" w:rsidP="002F1B64">
      <w:pPr>
        <w:tabs>
          <w:tab w:val="left" w:pos="1985"/>
        </w:tabs>
        <w:ind w:left="1985" w:hanging="1985"/>
        <w:rPr>
          <w:rFonts w:ascii="Arial" w:hAnsi="Arial" w:cs="Arial"/>
          <w:b/>
          <w:sz w:val="24"/>
        </w:rPr>
      </w:pPr>
      <w:r w:rsidRPr="00D2116E">
        <w:rPr>
          <w:rFonts w:ascii="Arial" w:hAnsi="Arial" w:cs="Arial"/>
          <w:b/>
          <w:sz w:val="24"/>
        </w:rPr>
        <w:t>Source:</w:t>
      </w:r>
      <w:r w:rsidRPr="00D2116E">
        <w:rPr>
          <w:rFonts w:ascii="Arial" w:hAnsi="Arial" w:cs="Arial"/>
          <w:b/>
          <w:sz w:val="24"/>
        </w:rPr>
        <w:tab/>
      </w:r>
      <w:bookmarkStart w:id="2" w:name="OLE_LINK1"/>
      <w:bookmarkStart w:id="3" w:name="OLE_LINK2"/>
      <w:r w:rsidRPr="00D2116E">
        <w:rPr>
          <w:rFonts w:ascii="Arial" w:hAnsi="Arial" w:cs="Arial"/>
          <w:b/>
          <w:sz w:val="24"/>
        </w:rPr>
        <w:t>Nokia</w:t>
      </w:r>
      <w:bookmarkEnd w:id="2"/>
      <w:bookmarkEnd w:id="3"/>
      <w:r w:rsidRPr="00D2116E">
        <w:rPr>
          <w:rFonts w:ascii="Arial" w:hAnsi="Arial" w:cs="Arial"/>
          <w:b/>
          <w:sz w:val="24"/>
        </w:rPr>
        <w:t xml:space="preserve">, </w:t>
      </w:r>
      <w:r w:rsidR="0004189A" w:rsidRPr="00D2116E">
        <w:rPr>
          <w:rFonts w:ascii="Arial" w:hAnsi="Arial" w:cs="Arial"/>
          <w:b/>
          <w:sz w:val="24"/>
        </w:rPr>
        <w:t>Nokia</w:t>
      </w:r>
      <w:r w:rsidRPr="00D2116E">
        <w:rPr>
          <w:rFonts w:ascii="Arial" w:hAnsi="Arial" w:cs="Arial"/>
          <w:b/>
          <w:sz w:val="24"/>
        </w:rPr>
        <w:t xml:space="preserve"> Shanghai Bell </w:t>
      </w:r>
    </w:p>
    <w:p w14:paraId="4AB3700E" w14:textId="5CA97B3E" w:rsidR="002F1B64" w:rsidRPr="00D2116E" w:rsidRDefault="002F1B64" w:rsidP="002F1B64">
      <w:pPr>
        <w:ind w:left="1985" w:hanging="1985"/>
        <w:rPr>
          <w:rFonts w:ascii="Arial" w:hAnsi="Arial" w:cs="Arial"/>
          <w:b/>
          <w:sz w:val="24"/>
        </w:rPr>
      </w:pPr>
      <w:r w:rsidRPr="00D2116E">
        <w:rPr>
          <w:rFonts w:ascii="Arial" w:hAnsi="Arial" w:cs="Arial"/>
          <w:b/>
          <w:sz w:val="24"/>
        </w:rPr>
        <w:t>Title:</w:t>
      </w:r>
      <w:r w:rsidRPr="00D2116E">
        <w:rPr>
          <w:rFonts w:ascii="Arial" w:hAnsi="Arial" w:cs="Arial"/>
          <w:b/>
          <w:sz w:val="24"/>
        </w:rPr>
        <w:tab/>
      </w:r>
      <w:r w:rsidR="00BC60C8" w:rsidRPr="00D2116E">
        <w:rPr>
          <w:rFonts w:ascii="Arial" w:hAnsi="Arial" w:cs="Arial"/>
          <w:b/>
          <w:sz w:val="24"/>
        </w:rPr>
        <w:t xml:space="preserve">Maintenance for </w:t>
      </w:r>
      <w:r w:rsidR="008168B2" w:rsidRPr="00D2116E">
        <w:rPr>
          <w:rFonts w:ascii="Arial" w:hAnsi="Arial" w:cs="Arial"/>
          <w:b/>
          <w:sz w:val="24"/>
        </w:rPr>
        <w:t>B</w:t>
      </w:r>
      <w:r w:rsidR="00BC60C8" w:rsidRPr="00D2116E">
        <w:rPr>
          <w:rFonts w:ascii="Arial" w:hAnsi="Arial" w:cs="Arial"/>
          <w:b/>
          <w:sz w:val="24"/>
        </w:rPr>
        <w:t xml:space="preserve">eam </w:t>
      </w:r>
      <w:r w:rsidR="008168B2" w:rsidRPr="00D2116E">
        <w:rPr>
          <w:rFonts w:ascii="Arial" w:hAnsi="Arial" w:cs="Arial"/>
          <w:b/>
          <w:sz w:val="24"/>
        </w:rPr>
        <w:t>M</w:t>
      </w:r>
      <w:r w:rsidR="00BC60C8" w:rsidRPr="00D2116E">
        <w:rPr>
          <w:rFonts w:ascii="Arial" w:hAnsi="Arial" w:cs="Arial"/>
          <w:b/>
          <w:sz w:val="24"/>
        </w:rPr>
        <w:t>anagement</w:t>
      </w:r>
    </w:p>
    <w:p w14:paraId="60DEAFE3" w14:textId="77777777" w:rsidR="002F1B64" w:rsidRPr="00D2116E" w:rsidRDefault="002F1B64" w:rsidP="002F1B64">
      <w:pPr>
        <w:rPr>
          <w:rFonts w:ascii="Arial" w:hAnsi="Arial" w:cs="Arial"/>
          <w:b/>
          <w:sz w:val="24"/>
        </w:rPr>
      </w:pPr>
      <w:r w:rsidRPr="00D2116E">
        <w:rPr>
          <w:rFonts w:ascii="Arial" w:hAnsi="Arial" w:cs="Arial"/>
          <w:b/>
          <w:sz w:val="24"/>
        </w:rPr>
        <w:t>Document for:</w:t>
      </w:r>
      <w:r w:rsidRPr="00D2116E">
        <w:rPr>
          <w:rFonts w:ascii="Arial" w:hAnsi="Arial" w:cs="Arial"/>
          <w:b/>
          <w:sz w:val="24"/>
        </w:rPr>
        <w:tab/>
      </w:r>
      <w:r w:rsidRPr="00D2116E">
        <w:rPr>
          <w:rFonts w:ascii="Arial" w:hAnsi="Arial" w:cs="Arial"/>
          <w:b/>
          <w:sz w:val="24"/>
        </w:rPr>
        <w:tab/>
        <w:t>Discussion and Decision</w:t>
      </w:r>
    </w:p>
    <w:p w14:paraId="5A0E84DC" w14:textId="77777777" w:rsidR="0034111C" w:rsidRPr="0016316A" w:rsidRDefault="0034111C">
      <w:pPr>
        <w:pStyle w:val="Heading1"/>
      </w:pPr>
      <w:r w:rsidRPr="0016316A">
        <w:t>1</w:t>
      </w:r>
      <w:r w:rsidRPr="0016316A">
        <w:tab/>
      </w:r>
      <w:r w:rsidR="00EE7FA7" w:rsidRPr="0016316A">
        <w:t>Introduction</w:t>
      </w:r>
    </w:p>
    <w:p w14:paraId="7A0BCD40" w14:textId="104848E3" w:rsidR="0004189A" w:rsidRPr="00D2116E" w:rsidRDefault="00F74D58" w:rsidP="002E34CA">
      <w:pPr>
        <w:rPr>
          <w:rFonts w:ascii="Times New Roman" w:hAnsi="Times New Roman" w:cs="Times New Roman"/>
          <w:sz w:val="20"/>
        </w:rPr>
      </w:pPr>
      <w:r w:rsidRPr="00D2116E">
        <w:rPr>
          <w:rFonts w:ascii="Times New Roman" w:hAnsi="Times New Roman" w:cs="Times New Roman"/>
          <w:sz w:val="20"/>
        </w:rPr>
        <w:t>In RAN Plenary meeting #75, a WID on NR was agreed. The work item targets to develop and specify the functionalities for eMBB operation as well as support the URLLC type of operation.</w:t>
      </w:r>
      <w:r w:rsidR="00CC1B1D" w:rsidRPr="00D2116E">
        <w:rPr>
          <w:rFonts w:ascii="Times New Roman" w:hAnsi="Times New Roman" w:cs="Times New Roman"/>
          <w:sz w:val="20"/>
        </w:rPr>
        <w:t xml:space="preserve"> [1]</w:t>
      </w:r>
    </w:p>
    <w:p w14:paraId="266D1ED4" w14:textId="2C2AC114" w:rsidR="00325907" w:rsidRPr="00D75B93" w:rsidRDefault="00325907" w:rsidP="00325907">
      <w:pPr>
        <w:rPr>
          <w:rFonts w:ascii="Times New Roman" w:hAnsi="Times New Roman" w:cs="Times New Roman"/>
          <w:sz w:val="20"/>
        </w:rPr>
      </w:pPr>
      <w:r w:rsidRPr="00D2116E">
        <w:rPr>
          <w:rFonts w:ascii="Times New Roman" w:hAnsi="Times New Roman" w:cs="Times New Roman"/>
          <w:sz w:val="20"/>
        </w:rPr>
        <w:t xml:space="preserve">In the contribution we </w:t>
      </w:r>
      <w:r w:rsidR="00CC0597" w:rsidRPr="00D2116E">
        <w:rPr>
          <w:rFonts w:ascii="Times New Roman" w:hAnsi="Times New Roman" w:cs="Times New Roman"/>
          <w:sz w:val="20"/>
        </w:rPr>
        <w:t>discuss about the following rema</w:t>
      </w:r>
      <w:r w:rsidR="00F63761" w:rsidRPr="00D2116E">
        <w:rPr>
          <w:rFonts w:ascii="Times New Roman" w:hAnsi="Times New Roman" w:cs="Times New Roman"/>
          <w:sz w:val="20"/>
        </w:rPr>
        <w:t>ining issues of beam management</w:t>
      </w:r>
      <w:r w:rsidR="00D75B93">
        <w:rPr>
          <w:rFonts w:ascii="Times New Roman" w:hAnsi="Times New Roman" w:cs="Times New Roman"/>
          <w:sz w:val="20"/>
        </w:rPr>
        <w:t>:</w:t>
      </w:r>
    </w:p>
    <w:p w14:paraId="01A95F3C" w14:textId="2B8EF766" w:rsidR="005608FB" w:rsidRPr="00D75B93" w:rsidRDefault="00D75B93" w:rsidP="00325907">
      <w:pPr>
        <w:pStyle w:val="ListParagraph"/>
        <w:numPr>
          <w:ilvl w:val="0"/>
          <w:numId w:val="22"/>
        </w:numPr>
        <w:spacing w:line="256" w:lineRule="auto"/>
        <w:rPr>
          <w:rFonts w:ascii="Times New Roman" w:hAnsi="Times New Roman" w:cs="Times New Roman"/>
          <w:sz w:val="20"/>
        </w:rPr>
      </w:pPr>
      <w:r>
        <w:rPr>
          <w:rFonts w:ascii="Times New Roman" w:hAnsi="Times New Roman" w:cs="Times New Roman"/>
          <w:sz w:val="20"/>
        </w:rPr>
        <w:t xml:space="preserve">On default </w:t>
      </w:r>
      <w:r w:rsidR="005608FB" w:rsidRPr="00D75B93">
        <w:rPr>
          <w:rFonts w:ascii="Times New Roman" w:hAnsi="Times New Roman" w:cs="Times New Roman"/>
          <w:sz w:val="20"/>
        </w:rPr>
        <w:t>QCL assumption</w:t>
      </w:r>
      <w:r w:rsidRPr="00D75B93">
        <w:rPr>
          <w:rFonts w:ascii="Times New Roman" w:hAnsi="Times New Roman" w:cs="Times New Roman"/>
          <w:sz w:val="20"/>
        </w:rPr>
        <w:t xml:space="preserve"> for ap-CSI-</w:t>
      </w:r>
      <w:r>
        <w:rPr>
          <w:rFonts w:ascii="Times New Roman" w:hAnsi="Times New Roman" w:cs="Times New Roman"/>
          <w:sz w:val="20"/>
        </w:rPr>
        <w:t>RS</w:t>
      </w:r>
    </w:p>
    <w:p w14:paraId="49122732" w14:textId="54A83C36" w:rsidR="002E00D5" w:rsidRDefault="00FA60A2" w:rsidP="007A4361">
      <w:pPr>
        <w:pStyle w:val="ListParagraph"/>
        <w:numPr>
          <w:ilvl w:val="0"/>
          <w:numId w:val="22"/>
        </w:numPr>
        <w:spacing w:line="256" w:lineRule="auto"/>
        <w:rPr>
          <w:rFonts w:ascii="Times New Roman" w:hAnsi="Times New Roman" w:cs="Times New Roman"/>
          <w:sz w:val="20"/>
        </w:rPr>
      </w:pPr>
      <w:r>
        <w:rPr>
          <w:rFonts w:ascii="Times New Roman" w:hAnsi="Times New Roman" w:cs="Times New Roman"/>
          <w:sz w:val="20"/>
        </w:rPr>
        <w:t xml:space="preserve">Beam </w:t>
      </w:r>
      <w:r w:rsidR="00962D0F">
        <w:rPr>
          <w:rFonts w:ascii="Times New Roman" w:hAnsi="Times New Roman" w:cs="Times New Roman"/>
          <w:sz w:val="20"/>
        </w:rPr>
        <w:t>failure</w:t>
      </w:r>
      <w:r>
        <w:rPr>
          <w:rFonts w:ascii="Times New Roman" w:hAnsi="Times New Roman" w:cs="Times New Roman"/>
          <w:sz w:val="20"/>
        </w:rPr>
        <w:t xml:space="preserve"> recovery</w:t>
      </w:r>
    </w:p>
    <w:p w14:paraId="5E41C2D9" w14:textId="3D90A5AD" w:rsidR="003A32AC" w:rsidRPr="0037664D" w:rsidRDefault="003A32AC" w:rsidP="003A32AC">
      <w:pPr>
        <w:spacing w:line="256" w:lineRule="auto"/>
        <w:rPr>
          <w:rFonts w:ascii="Times New Roman" w:hAnsi="Times New Roman" w:cs="Times New Roman"/>
          <w:sz w:val="20"/>
        </w:rPr>
      </w:pPr>
    </w:p>
    <w:p w14:paraId="5876846D" w14:textId="3E809068" w:rsidR="004B23AD" w:rsidRDefault="008D4B8A" w:rsidP="004B23AD">
      <w:pPr>
        <w:pStyle w:val="Heading1"/>
      </w:pPr>
      <w:r>
        <w:rPr>
          <w:color w:val="000000"/>
        </w:rPr>
        <w:t>2</w:t>
      </w:r>
      <w:r w:rsidR="004B23AD" w:rsidRPr="00A51522">
        <w:rPr>
          <w:color w:val="000000"/>
        </w:rPr>
        <w:tab/>
      </w:r>
      <w:r w:rsidR="008C45DD">
        <w:t>Discussion</w:t>
      </w:r>
      <w:r w:rsidR="00791560">
        <w:t xml:space="preserve"> </w:t>
      </w:r>
    </w:p>
    <w:p w14:paraId="5ACB9297" w14:textId="18A1FE52" w:rsidR="00443B5B" w:rsidRDefault="00443B5B" w:rsidP="00443B5B">
      <w:pPr>
        <w:pStyle w:val="Heading2"/>
      </w:pPr>
      <w:r w:rsidRPr="001028C6">
        <w:t>2.1</w:t>
      </w:r>
      <w:r w:rsidRPr="001028C6">
        <w:tab/>
      </w:r>
      <w:r w:rsidR="00D75B93">
        <w:t xml:space="preserve">On </w:t>
      </w:r>
      <w:r w:rsidRPr="001028C6">
        <w:t xml:space="preserve">Default </w:t>
      </w:r>
      <w:r w:rsidR="008366C5">
        <w:t>QCL assumption for CSI-RS</w:t>
      </w:r>
    </w:p>
    <w:p w14:paraId="5B3A5C4E" w14:textId="701BE76F" w:rsidR="007A4361" w:rsidRPr="00D2116E" w:rsidRDefault="00D75B93">
      <w:pPr>
        <w:rPr>
          <w:rFonts w:ascii="Times New Roman" w:hAnsi="Times New Roman" w:cs="Times New Roman"/>
          <w:sz w:val="20"/>
        </w:rPr>
      </w:pPr>
      <w:r>
        <w:rPr>
          <w:rFonts w:ascii="Times New Roman" w:hAnsi="Times New Roman" w:cs="Times New Roman"/>
          <w:sz w:val="20"/>
        </w:rPr>
        <w:t xml:space="preserve">RAN1#94bis made the following agreements related to default QCL assumption for ap-CSI-RS with one remaining issue as FFS [2]: </w:t>
      </w:r>
    </w:p>
    <w:tbl>
      <w:tblPr>
        <w:tblStyle w:val="TableGrid"/>
        <w:tblW w:w="0" w:type="auto"/>
        <w:tblLook w:val="04A0" w:firstRow="1" w:lastRow="0" w:firstColumn="1" w:lastColumn="0" w:noHBand="0" w:noVBand="1"/>
      </w:tblPr>
      <w:tblGrid>
        <w:gridCol w:w="9629"/>
      </w:tblGrid>
      <w:tr w:rsidR="005029EE" w:rsidRPr="00DB1C5B" w14:paraId="119228C9" w14:textId="77777777" w:rsidTr="005029EE">
        <w:tc>
          <w:tcPr>
            <w:tcW w:w="9629" w:type="dxa"/>
          </w:tcPr>
          <w:p w14:paraId="0B3B6CAE" w14:textId="77777777" w:rsidR="002F44CC" w:rsidRPr="002F44CC" w:rsidRDefault="002F44CC" w:rsidP="002F44CC">
            <w:pPr>
              <w:spacing w:after="0" w:line="240" w:lineRule="auto"/>
              <w:ind w:left="720" w:hanging="720"/>
              <w:rPr>
                <w:rFonts w:ascii="Times" w:eastAsia="Batang" w:hAnsi="Times" w:cs="Times New Roman"/>
                <w:b/>
                <w:sz w:val="20"/>
                <w:szCs w:val="24"/>
                <w:lang w:eastAsia="x-none"/>
              </w:rPr>
            </w:pPr>
            <w:r w:rsidRPr="005029EE">
              <w:rPr>
                <w:rFonts w:ascii="Times" w:eastAsia="Batang" w:hAnsi="Times" w:cs="Times New Roman"/>
                <w:b/>
                <w:sz w:val="20"/>
                <w:szCs w:val="20"/>
                <w:highlight w:val="green"/>
                <w:lang w:eastAsia="x-none"/>
              </w:rPr>
              <w:t>Agreement</w:t>
            </w:r>
          </w:p>
          <w:p w14:paraId="61871BA8" w14:textId="77777777" w:rsidR="002F44CC" w:rsidRPr="002F44CC" w:rsidRDefault="002F44CC" w:rsidP="002F44CC">
            <w:pPr>
              <w:spacing w:after="0" w:line="240" w:lineRule="auto"/>
              <w:jc w:val="both"/>
              <w:rPr>
                <w:rFonts w:ascii="Times" w:eastAsia="Batang" w:hAnsi="Times" w:cs="Times New Roman"/>
                <w:sz w:val="20"/>
                <w:szCs w:val="24"/>
                <w:lang w:eastAsia="x-none"/>
              </w:rPr>
            </w:pPr>
            <w:r w:rsidRPr="002F44CC">
              <w:rPr>
                <w:rFonts w:ascii="Times" w:eastAsia="Batang" w:hAnsi="Times" w:cs="Times New Roman"/>
                <w:sz w:val="20"/>
                <w:szCs w:val="24"/>
                <w:lang w:eastAsia="x-none"/>
              </w:rPr>
              <w:t xml:space="preserve">The default QCL assumption the UE applies in case the scheduling delay is smaller than a threshold: </w:t>
            </w:r>
          </w:p>
          <w:p w14:paraId="173CD6FF" w14:textId="77777777" w:rsidR="002F44CC" w:rsidRPr="002F44CC" w:rsidRDefault="002F44CC" w:rsidP="002F44CC">
            <w:pPr>
              <w:numPr>
                <w:ilvl w:val="0"/>
                <w:numId w:val="35"/>
              </w:numPr>
              <w:spacing w:after="0" w:line="240" w:lineRule="auto"/>
              <w:jc w:val="both"/>
              <w:rPr>
                <w:rFonts w:ascii="Times" w:eastAsia="Malgun Gothic" w:hAnsi="Times" w:cs="Times New Roman"/>
                <w:sz w:val="20"/>
                <w:szCs w:val="24"/>
                <w:lang w:eastAsia="x-none"/>
              </w:rPr>
            </w:pPr>
            <w:r w:rsidRPr="002F44CC">
              <w:rPr>
                <w:rFonts w:ascii="Times" w:eastAsia="Malgun Gothic" w:hAnsi="Times" w:cs="Times New Roman"/>
                <w:sz w:val="20"/>
                <w:szCs w:val="24"/>
                <w:lang w:eastAsia="x-none"/>
              </w:rPr>
              <w:t>After successful decoding of DCI scheduling the PDSCH, i</w:t>
            </w:r>
            <w:r w:rsidRPr="002F44CC">
              <w:rPr>
                <w:rFonts w:ascii="Times" w:eastAsia="Malgun Gothic" w:hAnsi="Times" w:cs="Times New Roman" w:hint="eastAsia"/>
                <w:sz w:val="20"/>
                <w:szCs w:val="24"/>
                <w:lang w:eastAsia="x-none"/>
              </w:rPr>
              <w:t xml:space="preserve">f there </w:t>
            </w:r>
            <w:r w:rsidRPr="002F44CC">
              <w:rPr>
                <w:rFonts w:ascii="Times" w:eastAsia="Malgun Gothic" w:hAnsi="Times" w:cs="Times New Roman"/>
                <w:sz w:val="20"/>
                <w:szCs w:val="24"/>
                <w:lang w:eastAsia="x-none"/>
              </w:rPr>
              <w:t>is</w:t>
            </w:r>
            <w:r w:rsidRPr="002F44CC">
              <w:rPr>
                <w:rFonts w:ascii="Times" w:eastAsia="Malgun Gothic" w:hAnsi="Times" w:cs="Times New Roman" w:hint="eastAsia"/>
                <w:sz w:val="20"/>
                <w:szCs w:val="24"/>
                <w:lang w:eastAsia="x-none"/>
              </w:rPr>
              <w:t xml:space="preserve"> </w:t>
            </w:r>
            <w:r w:rsidRPr="002F44CC">
              <w:rPr>
                <w:rFonts w:ascii="Times" w:eastAsia="Malgun Gothic" w:hAnsi="Times" w:cs="Times New Roman"/>
                <w:sz w:val="20"/>
                <w:szCs w:val="24"/>
                <w:lang w:eastAsia="x-none"/>
              </w:rPr>
              <w:t>only PDSCH</w:t>
            </w:r>
            <w:r w:rsidRPr="002F44CC">
              <w:rPr>
                <w:rFonts w:ascii="Times" w:eastAsia="Malgun Gothic" w:hAnsi="Times" w:cs="Times New Roman" w:hint="eastAsia"/>
                <w:sz w:val="20"/>
                <w:szCs w:val="24"/>
                <w:lang w:eastAsia="x-none"/>
              </w:rPr>
              <w:t xml:space="preserve"> transmitted in the same </w:t>
            </w:r>
            <w:r w:rsidRPr="002F44CC">
              <w:rPr>
                <w:rFonts w:ascii="Times" w:eastAsia="Malgun Gothic" w:hAnsi="Times" w:cs="Times New Roman"/>
                <w:sz w:val="20"/>
                <w:szCs w:val="24"/>
                <w:lang w:eastAsia="x-none"/>
              </w:rPr>
              <w:t>symbols</w:t>
            </w:r>
            <w:r w:rsidRPr="002F44CC">
              <w:rPr>
                <w:rFonts w:ascii="Times" w:eastAsia="Malgun Gothic" w:hAnsi="Times" w:cs="Times New Roman" w:hint="eastAsia"/>
                <w:sz w:val="20"/>
                <w:szCs w:val="24"/>
                <w:lang w:eastAsia="x-none"/>
              </w:rPr>
              <w:t xml:space="preserve"> as the CSI-RS, the default QCL assumption of A</w:t>
            </w:r>
            <w:r w:rsidRPr="002F44CC">
              <w:rPr>
                <w:rFonts w:ascii="Times" w:eastAsia="Malgun Gothic" w:hAnsi="Times" w:cs="Times New Roman"/>
                <w:sz w:val="20"/>
                <w:szCs w:val="24"/>
                <w:lang w:eastAsia="x-none"/>
              </w:rPr>
              <w:t>P</w:t>
            </w:r>
            <w:r w:rsidRPr="002F44CC">
              <w:rPr>
                <w:rFonts w:ascii="Times" w:eastAsia="Malgun Gothic" w:hAnsi="Times" w:cs="Times New Roman" w:hint="eastAsia"/>
                <w:sz w:val="20"/>
                <w:szCs w:val="24"/>
                <w:lang w:eastAsia="x-none"/>
              </w:rPr>
              <w:t xml:space="preserve"> CSI-RS</w:t>
            </w:r>
            <w:r w:rsidRPr="002F44CC">
              <w:rPr>
                <w:rFonts w:ascii="Times" w:eastAsia="Malgun Gothic" w:hAnsi="Times" w:cs="Times New Roman"/>
                <w:sz w:val="20"/>
                <w:szCs w:val="24"/>
                <w:lang w:eastAsia="x-none"/>
              </w:rPr>
              <w:t xml:space="preserve"> follows the QCL assumption of the PDSCH. </w:t>
            </w:r>
          </w:p>
          <w:p w14:paraId="1410BBBF" w14:textId="77777777" w:rsidR="002F44CC" w:rsidRPr="002F44CC" w:rsidRDefault="002F44CC" w:rsidP="002F44CC">
            <w:pPr>
              <w:numPr>
                <w:ilvl w:val="1"/>
                <w:numId w:val="35"/>
              </w:numPr>
              <w:spacing w:after="0" w:line="240" w:lineRule="auto"/>
              <w:jc w:val="both"/>
              <w:rPr>
                <w:rFonts w:ascii="Times" w:eastAsia="Malgun Gothic" w:hAnsi="Times" w:cs="Times New Roman"/>
                <w:sz w:val="20"/>
                <w:szCs w:val="24"/>
                <w:lang w:eastAsia="x-none"/>
              </w:rPr>
            </w:pPr>
            <w:r w:rsidRPr="002F44CC">
              <w:rPr>
                <w:rFonts w:ascii="Times" w:eastAsia="Malgun Gothic" w:hAnsi="Times" w:cs="Times New Roman"/>
                <w:sz w:val="20"/>
                <w:szCs w:val="24"/>
                <w:lang w:eastAsia="x-none"/>
              </w:rPr>
              <w:t>Note: Scheduling offset of the PDSCH is larger than or equal to the threshold in this case</w:t>
            </w:r>
          </w:p>
          <w:p w14:paraId="60FF5052" w14:textId="77777777" w:rsidR="002F44CC" w:rsidRPr="002F44CC" w:rsidRDefault="002F44CC" w:rsidP="002F44CC">
            <w:pPr>
              <w:numPr>
                <w:ilvl w:val="0"/>
                <w:numId w:val="35"/>
              </w:numPr>
              <w:spacing w:after="0" w:line="240" w:lineRule="auto"/>
              <w:jc w:val="both"/>
              <w:rPr>
                <w:rFonts w:ascii="Times" w:eastAsia="Batang" w:hAnsi="Times" w:cs="Times New Roman"/>
                <w:sz w:val="20"/>
                <w:szCs w:val="24"/>
                <w:lang w:eastAsia="x-none"/>
              </w:rPr>
            </w:pPr>
            <w:r w:rsidRPr="002F44CC">
              <w:rPr>
                <w:rFonts w:ascii="Times" w:eastAsia="Malgun Gothic" w:hAnsi="Times" w:cs="Times New Roman"/>
                <w:sz w:val="20"/>
                <w:szCs w:val="24"/>
                <w:lang w:eastAsia="x-none"/>
              </w:rPr>
              <w:t>If there is no PDSCH transmitted in the same symbols as the CSI-RS, the default QCL assumption of AP CSI-RS is derived from CORESET</w:t>
            </w:r>
            <w:r w:rsidRPr="002F44CC">
              <w:rPr>
                <w:rFonts w:ascii="Times" w:eastAsia="Batang" w:hAnsi="Times" w:cs="Times New Roman"/>
                <w:sz w:val="20"/>
                <w:szCs w:val="24"/>
                <w:lang w:eastAsia="x-none"/>
              </w:rPr>
              <w:t xml:space="preserve"> with lowest CORESET Id.</w:t>
            </w:r>
          </w:p>
          <w:p w14:paraId="3DB953FF" w14:textId="77777777" w:rsidR="002F44CC" w:rsidRPr="002F44CC" w:rsidRDefault="002F44CC" w:rsidP="002F44CC">
            <w:pPr>
              <w:numPr>
                <w:ilvl w:val="1"/>
                <w:numId w:val="35"/>
              </w:numPr>
              <w:spacing w:after="0" w:line="240" w:lineRule="auto"/>
              <w:jc w:val="both"/>
              <w:rPr>
                <w:rFonts w:ascii="Times" w:eastAsia="Batang" w:hAnsi="Times" w:cs="Times New Roman"/>
                <w:sz w:val="20"/>
                <w:szCs w:val="24"/>
                <w:lang w:eastAsia="x-none"/>
              </w:rPr>
            </w:pPr>
            <w:r w:rsidRPr="002F44CC">
              <w:rPr>
                <w:rFonts w:ascii="Times" w:eastAsia="Batang" w:hAnsi="Times" w:cs="Times New Roman"/>
                <w:sz w:val="20"/>
                <w:szCs w:val="24"/>
                <w:lang w:eastAsia="x-none"/>
              </w:rPr>
              <w:t>FFS: When there is other downlink signal in the same symbols as the CSI-RS</w:t>
            </w:r>
          </w:p>
          <w:p w14:paraId="21F00F92" w14:textId="75B9216D" w:rsidR="005029EE" w:rsidRPr="00D2116E" w:rsidRDefault="005029EE" w:rsidP="002F44CC">
            <w:pPr>
              <w:spacing w:after="0" w:line="240" w:lineRule="auto"/>
              <w:rPr>
                <w:rFonts w:ascii="Times New Roman" w:hAnsi="Times New Roman" w:cs="Times New Roman"/>
                <w:sz w:val="20"/>
              </w:rPr>
            </w:pPr>
          </w:p>
        </w:tc>
      </w:tr>
    </w:tbl>
    <w:p w14:paraId="29E2A71D" w14:textId="4C380DC9" w:rsidR="005029EE" w:rsidRDefault="005029EE">
      <w:pPr>
        <w:rPr>
          <w:rFonts w:ascii="Times New Roman" w:hAnsi="Times New Roman" w:cs="Times New Roman"/>
          <w:sz w:val="20"/>
        </w:rPr>
      </w:pPr>
    </w:p>
    <w:p w14:paraId="5CF6E9B0" w14:textId="77777777" w:rsidR="00DB1C5B" w:rsidRDefault="00DB1C5B" w:rsidP="00DB1C5B">
      <w:pPr>
        <w:rPr>
          <w:rFonts w:ascii="Times New Roman" w:hAnsi="Times New Roman" w:cs="Times New Roman"/>
          <w:sz w:val="20"/>
        </w:rPr>
      </w:pPr>
      <w:r>
        <w:rPr>
          <w:rFonts w:ascii="Times New Roman" w:hAnsi="Times New Roman" w:cs="Times New Roman"/>
          <w:sz w:val="20"/>
        </w:rPr>
        <w:t>[3GPP TS 38.214] defines already the following rules when CSI-RS is in the same symbol as CORESET and SS/PBCH block:</w:t>
      </w:r>
    </w:p>
    <w:p w14:paraId="076FFCFA" w14:textId="77777777" w:rsidR="00DB1C5B" w:rsidRDefault="00DB1C5B" w:rsidP="00DB1C5B">
      <w:pPr>
        <w:rPr>
          <w:rFonts w:ascii="Times New Roman" w:hAnsi="Times New Roman" w:cs="Times New Roman"/>
          <w:sz w:val="20"/>
          <w:u w:val="single"/>
        </w:rPr>
      </w:pPr>
      <w:r>
        <w:rPr>
          <w:rFonts w:ascii="Times New Roman" w:hAnsi="Times New Roman" w:cs="Times New Roman"/>
          <w:sz w:val="20"/>
          <w:u w:val="single"/>
        </w:rPr>
        <w:t>CSI-RS and CORESET:</w:t>
      </w:r>
    </w:p>
    <w:p w14:paraId="6E48B5D8" w14:textId="77777777" w:rsidR="00DB1C5B" w:rsidRDefault="00DB1C5B" w:rsidP="00DB1C5B">
      <w:pPr>
        <w:autoSpaceDE w:val="0"/>
        <w:autoSpaceDN w:val="0"/>
        <w:adjustRightInd w:val="0"/>
        <w:spacing w:after="0" w:line="240" w:lineRule="auto"/>
        <w:rPr>
          <w:rFonts w:ascii="Times New Roman" w:eastAsia="SimSun" w:hAnsi="Times New Roman" w:cs="Times New Roman"/>
          <w:sz w:val="20"/>
          <w:szCs w:val="20"/>
        </w:rPr>
      </w:pPr>
      <w:r>
        <w:rPr>
          <w:rFonts w:ascii="Times New Roman" w:eastAsia="SimSun" w:hAnsi="Times New Roman" w:cs="Times New Roman"/>
          <w:sz w:val="20"/>
          <w:szCs w:val="20"/>
        </w:rPr>
        <w:t>“If the UE is configured with a CSI-RS resource and a search space set associated with a CORESET in the same OFDM</w:t>
      </w:r>
    </w:p>
    <w:p w14:paraId="7675140E" w14:textId="77777777" w:rsidR="00DB1C5B" w:rsidRDefault="00DB1C5B" w:rsidP="00DB1C5B">
      <w:pPr>
        <w:autoSpaceDE w:val="0"/>
        <w:autoSpaceDN w:val="0"/>
        <w:adjustRightInd w:val="0"/>
        <w:spacing w:after="0" w:line="240" w:lineRule="auto"/>
        <w:rPr>
          <w:rFonts w:eastAsia="SimSun"/>
        </w:rPr>
      </w:pPr>
      <w:r>
        <w:rPr>
          <w:rFonts w:ascii="Times New Roman" w:eastAsia="SimSun" w:hAnsi="Times New Roman" w:cs="Times New Roman"/>
          <w:sz w:val="20"/>
          <w:szCs w:val="20"/>
        </w:rPr>
        <w:t>symbol(s), the UE may assume that the CSI-RS and a PDCCH DM-RS transmitted in all the search space sets associated with CORESET are quasi co-located with 'QCL-TypeD', if 'QCL-TypeD' is applicable.”</w:t>
      </w:r>
    </w:p>
    <w:p w14:paraId="048F4F35" w14:textId="77777777" w:rsidR="00DB1C5B" w:rsidRDefault="00DB1C5B" w:rsidP="00DB1C5B">
      <w:pPr>
        <w:rPr>
          <w:rFonts w:ascii="Times New Roman" w:hAnsi="Times New Roman" w:cs="Times New Roman"/>
          <w:sz w:val="20"/>
          <w:u w:val="single"/>
          <w:lang w:eastAsia="x-none"/>
        </w:rPr>
      </w:pPr>
    </w:p>
    <w:p w14:paraId="08DE49F2" w14:textId="77777777" w:rsidR="00DB1C5B" w:rsidRDefault="00DB1C5B" w:rsidP="00DB1C5B">
      <w:pPr>
        <w:rPr>
          <w:rFonts w:ascii="Times New Roman" w:hAnsi="Times New Roman" w:cs="Times New Roman"/>
          <w:sz w:val="20"/>
          <w:u w:val="single"/>
          <w:lang w:eastAsia="x-none"/>
        </w:rPr>
      </w:pPr>
      <w:r>
        <w:rPr>
          <w:rFonts w:ascii="Times New Roman" w:hAnsi="Times New Roman" w:cs="Times New Roman"/>
          <w:sz w:val="20"/>
          <w:u w:val="single"/>
          <w:lang w:eastAsia="x-none"/>
        </w:rPr>
        <w:t>CSI-RS and SS/PBCH:</w:t>
      </w:r>
    </w:p>
    <w:p w14:paraId="52C78A67" w14:textId="77777777" w:rsidR="00DB1C5B" w:rsidRDefault="00DB1C5B" w:rsidP="00DB1C5B">
      <w:pPr>
        <w:autoSpaceDE w:val="0"/>
        <w:autoSpaceDN w:val="0"/>
        <w:adjustRightInd w:val="0"/>
        <w:spacing w:after="0" w:line="240" w:lineRule="auto"/>
        <w:rPr>
          <w:rFonts w:ascii="Times New Roman" w:hAnsi="Times New Roman" w:cs="Times New Roman"/>
          <w:lang w:eastAsia="x-none"/>
        </w:rPr>
      </w:pPr>
      <w:r>
        <w:rPr>
          <w:rFonts w:ascii="Times New Roman" w:eastAsia="TimesNewRomanPSMT" w:hAnsi="Times New Roman" w:cs="Times New Roman"/>
          <w:sz w:val="20"/>
          <w:szCs w:val="20"/>
        </w:rPr>
        <w:t>“If the UE is configured with the CSI-RS resource in the same OFDM symbol(s) as an SS/PBCH block, the UE may assume that the CSI-RS and the SS/PBCH block are quasi co-located with 'QCL-TypeD' if 'QCL-TypeD' is applicable.”</w:t>
      </w:r>
    </w:p>
    <w:p w14:paraId="4C1561D1" w14:textId="77777777" w:rsidR="00DB1C5B" w:rsidRDefault="00DB1C5B" w:rsidP="00DB1C5B">
      <w:pPr>
        <w:rPr>
          <w:rFonts w:ascii="Times New Roman" w:hAnsi="Times New Roman" w:cs="Times New Roman"/>
          <w:sz w:val="20"/>
          <w:lang w:val="x-none" w:eastAsia="x-none"/>
        </w:rPr>
      </w:pPr>
    </w:p>
    <w:p w14:paraId="6B5664F1" w14:textId="21668EED" w:rsidR="00DB1C5B" w:rsidRDefault="00DB1C5B" w:rsidP="00DB1C5B">
      <w:pPr>
        <w:rPr>
          <w:rFonts w:ascii="Times New Roman" w:hAnsi="Times New Roman" w:cs="Times New Roman"/>
          <w:sz w:val="20"/>
          <w:lang w:eastAsia="x-none"/>
        </w:rPr>
      </w:pPr>
      <w:r>
        <w:rPr>
          <w:rFonts w:ascii="Times New Roman" w:hAnsi="Times New Roman" w:cs="Times New Roman"/>
          <w:sz w:val="20"/>
          <w:lang w:eastAsia="x-none"/>
        </w:rPr>
        <w:t xml:space="preserve">Thus, we conclude that </w:t>
      </w:r>
      <w:r w:rsidR="002C353D" w:rsidRPr="002F44CC">
        <w:rPr>
          <w:rFonts w:ascii="Times" w:eastAsia="Batang" w:hAnsi="Times" w:cs="Times New Roman"/>
          <w:sz w:val="20"/>
          <w:szCs w:val="24"/>
          <w:lang w:eastAsia="x-none"/>
        </w:rPr>
        <w:t>in case the scheduling delay is smaller than a threshold</w:t>
      </w:r>
      <w:r w:rsidR="002C353D">
        <w:rPr>
          <w:rFonts w:ascii="Times New Roman" w:hAnsi="Times New Roman" w:cs="Times New Roman"/>
          <w:sz w:val="20"/>
          <w:lang w:eastAsia="x-none"/>
        </w:rPr>
        <w:t xml:space="preserve"> and </w:t>
      </w:r>
      <w:r>
        <w:rPr>
          <w:rFonts w:ascii="Times New Roman" w:hAnsi="Times New Roman" w:cs="Times New Roman"/>
          <w:sz w:val="20"/>
          <w:lang w:eastAsia="x-none"/>
        </w:rPr>
        <w:t xml:space="preserve">if there is no PDSCH transmitted in the same OFDM symbol(s) as the CSI-RS, </w:t>
      </w:r>
      <w:r w:rsidR="002C353D">
        <w:rPr>
          <w:rFonts w:ascii="Times New Roman" w:hAnsi="Times New Roman" w:cs="Times New Roman"/>
          <w:sz w:val="20"/>
          <w:lang w:eastAsia="x-none"/>
        </w:rPr>
        <w:t xml:space="preserve">UE is </w:t>
      </w:r>
      <w:r>
        <w:rPr>
          <w:rFonts w:ascii="Times New Roman" w:hAnsi="Times New Roman" w:cs="Times New Roman"/>
          <w:sz w:val="20"/>
          <w:lang w:eastAsia="x-none"/>
        </w:rPr>
        <w:t>not</w:t>
      </w:r>
      <w:r w:rsidR="002C353D">
        <w:rPr>
          <w:rFonts w:ascii="Times New Roman" w:hAnsi="Times New Roman" w:cs="Times New Roman"/>
          <w:sz w:val="20"/>
          <w:lang w:eastAsia="x-none"/>
        </w:rPr>
        <w:t xml:space="preserve"> configured</w:t>
      </w:r>
      <w:r>
        <w:rPr>
          <w:rFonts w:ascii="Times New Roman" w:hAnsi="Times New Roman" w:cs="Times New Roman"/>
          <w:sz w:val="20"/>
          <w:lang w:eastAsia="x-none"/>
        </w:rPr>
        <w:t xml:space="preserve"> a search space set configured with a CORESET in the </w:t>
      </w:r>
      <w:r>
        <w:rPr>
          <w:rFonts w:ascii="Times New Roman" w:hAnsi="Times New Roman" w:cs="Times New Roman"/>
          <w:sz w:val="20"/>
          <w:lang w:eastAsia="x-none"/>
        </w:rPr>
        <w:lastRenderedPageBreak/>
        <w:t>same OFDM symbol(s) or no SS/PBCH transmitted in the same OFDM symbol(s) as the CSI-RS, the UE derives QCL assumption for the AP CSI-RS from CORESET with lowest CORESET Id.</w:t>
      </w:r>
    </w:p>
    <w:p w14:paraId="0646CA1C" w14:textId="6DF7B9E0" w:rsidR="009C478A" w:rsidRDefault="002C353D" w:rsidP="009F086F">
      <w:pPr>
        <w:pStyle w:val="Caption"/>
      </w:pPr>
      <w:bookmarkStart w:id="4" w:name="_Ref528917836"/>
      <w:r w:rsidRPr="009F086F">
        <w:t xml:space="preserve">Proposal </w:t>
      </w:r>
      <w:r w:rsidRPr="009F086F">
        <w:fldChar w:fldCharType="begin"/>
      </w:r>
      <w:r w:rsidRPr="009F086F">
        <w:instrText xml:space="preserve"> SEQ Proposal \* ARABIC </w:instrText>
      </w:r>
      <w:r w:rsidRPr="009F086F">
        <w:fldChar w:fldCharType="separate"/>
      </w:r>
      <w:r w:rsidR="00711878">
        <w:rPr>
          <w:noProof/>
        </w:rPr>
        <w:t>1</w:t>
      </w:r>
      <w:r w:rsidRPr="009F086F">
        <w:fldChar w:fldCharType="end"/>
      </w:r>
      <w:r w:rsidR="00D94E8F" w:rsidRPr="00D94E8F">
        <w:rPr>
          <w:lang w:val="en-GB"/>
        </w:rPr>
        <w:t>:</w:t>
      </w:r>
      <w:r w:rsidRPr="009F086F">
        <w:t xml:space="preserve"> </w:t>
      </w:r>
      <w:r w:rsidR="00BB77B0" w:rsidRPr="009F086F">
        <w:t>In case the scheduling delay is smaller than a threshold and if there is no PDSCH transmitted in the same OFDM symbol(s) as the CSI-RS, if UE is not configured a search space set configured with a CORESET in the same OFDM symbol(s) or if there is no SS/PBCH transmitted in the same OFDM symbol(s) as the CSI-RS, the UE derives QCL assumption for the AP CSI-RS from CORESET with lowest CORESET Id.</w:t>
      </w:r>
      <w:bookmarkEnd w:id="4"/>
    </w:p>
    <w:p w14:paraId="5F7BA333" w14:textId="14A90C99" w:rsidR="00711878" w:rsidRPr="00711878" w:rsidRDefault="00711878" w:rsidP="00711878">
      <w:pPr>
        <w:pStyle w:val="Caption"/>
        <w:rPr>
          <w:lang w:val="en-GB"/>
        </w:rPr>
      </w:pPr>
      <w:bookmarkStart w:id="5" w:name="_Ref528919088"/>
      <w:r>
        <w:t xml:space="preserve">Proposal </w:t>
      </w:r>
      <w:r>
        <w:fldChar w:fldCharType="begin"/>
      </w:r>
      <w:r>
        <w:instrText xml:space="preserve"> SEQ Proposal \* ARABIC </w:instrText>
      </w:r>
      <w:r>
        <w:fldChar w:fldCharType="separate"/>
      </w:r>
      <w:r>
        <w:rPr>
          <w:noProof/>
        </w:rPr>
        <w:t>2</w:t>
      </w:r>
      <w:r>
        <w:fldChar w:fldCharType="end"/>
      </w:r>
      <w:r w:rsidRPr="00711878">
        <w:rPr>
          <w:lang w:val="en-GB"/>
        </w:rPr>
        <w:t xml:space="preserve">: Adopt the CR on “DRAFT CR on </w:t>
      </w:r>
      <w:r>
        <w:rPr>
          <w:lang w:val="en-GB"/>
        </w:rPr>
        <w:t xml:space="preserve">QCL </w:t>
      </w:r>
      <w:r w:rsidR="003C62E9">
        <w:rPr>
          <w:lang w:val="en-GB"/>
        </w:rPr>
        <w:t xml:space="preserve">Assumption for </w:t>
      </w:r>
      <w:r>
        <w:rPr>
          <w:lang w:val="en-GB"/>
        </w:rPr>
        <w:t>AP CSI-RS</w:t>
      </w:r>
      <w:r w:rsidRPr="00711878">
        <w:rPr>
          <w:lang w:val="en-GB"/>
        </w:rPr>
        <w:t>” [</w:t>
      </w:r>
      <w:r w:rsidR="003C62E9">
        <w:rPr>
          <w:lang w:val="en-GB"/>
        </w:rPr>
        <w:t>5</w:t>
      </w:r>
      <w:r w:rsidRPr="00711878">
        <w:rPr>
          <w:lang w:val="en-GB"/>
        </w:rPr>
        <w:t>]</w:t>
      </w:r>
      <w:r w:rsidR="003C62E9">
        <w:rPr>
          <w:lang w:val="en-GB"/>
        </w:rPr>
        <w:t>.</w:t>
      </w:r>
      <w:bookmarkEnd w:id="5"/>
    </w:p>
    <w:p w14:paraId="676561D1" w14:textId="77777777" w:rsidR="00791560" w:rsidRPr="00D2116E" w:rsidRDefault="00791560" w:rsidP="00791560">
      <w:pPr>
        <w:rPr>
          <w:lang w:eastAsia="x-none"/>
        </w:rPr>
      </w:pPr>
    </w:p>
    <w:p w14:paraId="273F28A0" w14:textId="29118F26" w:rsidR="00791560" w:rsidRPr="00E65126" w:rsidRDefault="00791560" w:rsidP="00E65126">
      <w:pPr>
        <w:pStyle w:val="Heading2"/>
      </w:pPr>
      <w:r>
        <w:t>2.</w:t>
      </w:r>
      <w:r w:rsidR="00383FE8">
        <w:t>2</w:t>
      </w:r>
      <w:r>
        <w:t xml:space="preserve"> Beam Failure Recovery</w:t>
      </w:r>
    </w:p>
    <w:p w14:paraId="3D065393" w14:textId="77777777" w:rsidR="00791560" w:rsidRPr="00D2116E" w:rsidRDefault="00791560" w:rsidP="00791560">
      <w:pPr>
        <w:rPr>
          <w:rFonts w:ascii="Times New Roman" w:hAnsi="Times New Roman" w:cs="Times New Roman"/>
        </w:rPr>
      </w:pPr>
    </w:p>
    <w:p w14:paraId="36C0F2E3" w14:textId="2F94B177" w:rsidR="00791560" w:rsidRPr="00791560" w:rsidRDefault="00791560" w:rsidP="00791560">
      <w:pPr>
        <w:pStyle w:val="Heading3"/>
      </w:pPr>
      <w:r w:rsidRPr="00791560">
        <w:t>2.</w:t>
      </w:r>
      <w:r>
        <w:t>4.2</w:t>
      </w:r>
      <w:r w:rsidRPr="00791560">
        <w:t xml:space="preserve"> Maximum Number of Beam Failure Detection Resources</w:t>
      </w:r>
    </w:p>
    <w:p w14:paraId="6167C40F" w14:textId="77777777" w:rsidR="00791560" w:rsidRPr="00DB1C5B" w:rsidRDefault="00791560" w:rsidP="00791560">
      <w:pPr>
        <w:rPr>
          <w:rFonts w:ascii="Times New Roman" w:hAnsi="Times New Roman" w:cs="Times New Roman"/>
        </w:rPr>
      </w:pPr>
    </w:p>
    <w:p w14:paraId="64D952E8" w14:textId="77777777" w:rsidR="00791560" w:rsidRPr="00DB1C5B" w:rsidRDefault="00791560" w:rsidP="00791560">
      <w:pPr>
        <w:pBdr>
          <w:top w:val="single" w:sz="4" w:space="1" w:color="auto"/>
          <w:left w:val="single" w:sz="4" w:space="4" w:color="auto"/>
          <w:bottom w:val="single" w:sz="4" w:space="1" w:color="auto"/>
          <w:right w:val="single" w:sz="4" w:space="4" w:color="auto"/>
        </w:pBdr>
        <w:rPr>
          <w:rFonts w:ascii="Times New Roman" w:hAnsi="Times New Roman" w:cs="Times New Roman"/>
          <w:b/>
          <w:lang w:eastAsia="x-none"/>
        </w:rPr>
      </w:pPr>
      <w:r w:rsidRPr="00DB1C5B">
        <w:rPr>
          <w:rFonts w:ascii="Times New Roman" w:hAnsi="Times New Roman" w:cs="Times New Roman"/>
          <w:b/>
          <w:lang w:eastAsia="x-none"/>
        </w:rPr>
        <w:t>RAN1#92</w:t>
      </w:r>
    </w:p>
    <w:p w14:paraId="004E77DC" w14:textId="77777777" w:rsidR="00791560" w:rsidRPr="00DB1C5B" w:rsidRDefault="00791560" w:rsidP="00791560">
      <w:pPr>
        <w:pBdr>
          <w:top w:val="single" w:sz="4" w:space="1" w:color="auto"/>
          <w:left w:val="single" w:sz="4" w:space="4" w:color="auto"/>
          <w:bottom w:val="single" w:sz="4" w:space="1" w:color="auto"/>
          <w:right w:val="single" w:sz="4" w:space="4" w:color="auto"/>
        </w:pBdr>
        <w:rPr>
          <w:rFonts w:ascii="Times New Roman" w:eastAsia="Batang" w:hAnsi="Times New Roman" w:cs="Times New Roman"/>
          <w:b/>
          <w:szCs w:val="24"/>
          <w:lang w:eastAsia="x-none"/>
        </w:rPr>
      </w:pPr>
      <w:r w:rsidRPr="00DB1C5B">
        <w:rPr>
          <w:rFonts w:ascii="Times New Roman" w:hAnsi="Times New Roman" w:cs="Times New Roman"/>
          <w:b/>
          <w:highlight w:val="green"/>
          <w:lang w:eastAsia="x-none"/>
        </w:rPr>
        <w:t>Agreement (RRC parameter update):</w:t>
      </w:r>
    </w:p>
    <w:p w14:paraId="5D58E3C6" w14:textId="77777777" w:rsidR="00791560" w:rsidRPr="00DB1C5B" w:rsidRDefault="00791560" w:rsidP="00791560">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DB1C5B">
        <w:rPr>
          <w:rFonts w:ascii="Times New Roman" w:hAnsi="Times New Roman" w:cs="Times New Roman"/>
          <w:i/>
        </w:rPr>
        <w:t>maxNrofFailureDetectionResources</w:t>
      </w:r>
      <w:r w:rsidRPr="00DB1C5B">
        <w:rPr>
          <w:rFonts w:ascii="Times New Roman" w:hAnsi="Times New Roman" w:cs="Times New Roman"/>
        </w:rPr>
        <w:t xml:space="preserve"> is 2 per BWP</w:t>
      </w:r>
    </w:p>
    <w:p w14:paraId="36270D41" w14:textId="77777777" w:rsidR="00791560" w:rsidRPr="00DB1C5B" w:rsidRDefault="00791560" w:rsidP="00791560">
      <w:pPr>
        <w:rPr>
          <w:rFonts w:ascii="Times New Roman" w:hAnsi="Times New Roman" w:cs="Times New Roman"/>
        </w:rPr>
      </w:pPr>
      <w:r w:rsidRPr="00DB1C5B">
        <w:rPr>
          <w:rFonts w:ascii="Times New Roman" w:hAnsi="Times New Roman" w:cs="Times New Roman"/>
        </w:rPr>
        <w:t xml:space="preserve">As per agreement in the RAN1#92, the maximum number of beam failure detection resources is limited to X=2 per BWP. In contrast, UE can be configured with maximum of 3 CORESET, each with associated active TCI State for PDCCH. This mismatch introduces ambiguity for UE that which resources is should monitor for beam failure detection (set of q0) in case of implicit configuration. Also, in case of explicit configuration of q0, network is not able to configure UE with 3 BFD-RS. </w:t>
      </w:r>
    </w:p>
    <w:p w14:paraId="1334552D" w14:textId="11F02C22" w:rsidR="00791560" w:rsidRPr="0008426A" w:rsidRDefault="00791560" w:rsidP="00791560">
      <w:pPr>
        <w:pStyle w:val="Caption"/>
        <w:rPr>
          <w:szCs w:val="22"/>
        </w:rPr>
      </w:pPr>
      <w:bookmarkStart w:id="6" w:name="_Ref513804233"/>
      <w:r w:rsidRPr="0008426A">
        <w:rPr>
          <w:szCs w:val="22"/>
        </w:rPr>
        <w:t xml:space="preserve">Observation </w:t>
      </w:r>
      <w:r w:rsidRPr="0008426A">
        <w:rPr>
          <w:szCs w:val="22"/>
        </w:rPr>
        <w:fldChar w:fldCharType="begin"/>
      </w:r>
      <w:r w:rsidRPr="0008426A">
        <w:rPr>
          <w:szCs w:val="22"/>
        </w:rPr>
        <w:instrText xml:space="preserve"> SEQ Observation \* ARABIC </w:instrText>
      </w:r>
      <w:r w:rsidRPr="0008426A">
        <w:rPr>
          <w:szCs w:val="22"/>
        </w:rPr>
        <w:fldChar w:fldCharType="separate"/>
      </w:r>
      <w:r w:rsidR="009F086F">
        <w:rPr>
          <w:noProof/>
          <w:szCs w:val="22"/>
        </w:rPr>
        <w:t>1</w:t>
      </w:r>
      <w:r w:rsidRPr="0008426A">
        <w:rPr>
          <w:szCs w:val="22"/>
        </w:rPr>
        <w:fldChar w:fldCharType="end"/>
      </w:r>
      <w:r w:rsidRPr="0008426A">
        <w:rPr>
          <w:szCs w:val="22"/>
        </w:rPr>
        <w:t>: With current maximum number of BFD-RS the implicit q0 configuration has ambiguity</w:t>
      </w:r>
      <w:bookmarkEnd w:id="6"/>
      <w:r w:rsidRPr="0008426A">
        <w:rPr>
          <w:szCs w:val="22"/>
        </w:rPr>
        <w:t xml:space="preserve">  </w:t>
      </w:r>
    </w:p>
    <w:p w14:paraId="0FEF0499" w14:textId="4EA9B981" w:rsidR="007C4A31" w:rsidRPr="004A6C70" w:rsidRDefault="00962D0F" w:rsidP="00962D0F">
      <w:pPr>
        <w:rPr>
          <w:rFonts w:ascii="Times New Roman" w:hAnsi="Times New Roman" w:cs="Times New Roman"/>
        </w:rPr>
      </w:pPr>
      <w:r w:rsidRPr="004A6C70">
        <w:rPr>
          <w:rFonts w:ascii="Times New Roman" w:hAnsi="Times New Roman" w:cs="Times New Roman"/>
        </w:rPr>
        <w:t xml:space="preserve">Thus, we propose to increase the maximum number of beam failure detection resources to be 3 to match the maximum number of CORESETs. In case the proposal is not accepted, UE should have clear rule to determine which DL RS are included in the set of in case of implicit configuration. Also, network should be allowed to configure UE with corresponding number of BFD-RS and CORESETs with active TCI States for PDCCH. </w:t>
      </w:r>
      <w:r w:rsidR="007C4A31" w:rsidRPr="004A6C70">
        <w:rPr>
          <w:rFonts w:ascii="Times New Roman" w:hAnsi="Times New Roman" w:cs="Times New Roman"/>
        </w:rPr>
        <w:t xml:space="preserve">In RLM, the maximum combined number of BFD-RS and RLM-RS and maximum number of RLM-RS is determined per frequency range. </w:t>
      </w:r>
    </w:p>
    <w:p w14:paraId="7D6DE772" w14:textId="77777777" w:rsidR="007C4A31" w:rsidRPr="004A6C70" w:rsidRDefault="007C4A31" w:rsidP="007C4A31">
      <w:pPr>
        <w:pStyle w:val="TH"/>
        <w:rPr>
          <w:rFonts w:eastAsia="Times New Roman" w:cs="Times New Roman"/>
          <w:sz w:val="20"/>
          <w:szCs w:val="20"/>
        </w:rPr>
      </w:pPr>
      <w:r w:rsidRPr="004A6C70">
        <w:t xml:space="preserve">Table 5-1: </w:t>
      </w:r>
      <w:r>
        <w:rPr>
          <w:rFonts w:eastAsia="Times New Roman" w:cs="Times New Roman"/>
          <w:iCs/>
          <w:position w:val="-10"/>
          <w:sz w:val="20"/>
          <w:szCs w:val="20"/>
        </w:rPr>
        <w:object w:dxaOrig="735" w:dyaOrig="315" w14:anchorId="1CF67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5.6pt" o:ole="">
            <v:imagedata r:id="rId13" o:title=""/>
          </v:shape>
          <o:OLEObject Type="Embed" ProgID="Equation.3" ShapeID="_x0000_i1025" DrawAspect="Content" ObjectID="_1602662923" r:id="rId14"/>
        </w:object>
      </w:r>
      <w:r w:rsidRPr="004A6C70">
        <w:t xml:space="preserve"> and </w:t>
      </w:r>
      <w:r>
        <w:rPr>
          <w:rFonts w:eastAsia="Times New Roman" w:cs="Times New Roman"/>
          <w:iCs/>
          <w:position w:val="-10"/>
          <w:sz w:val="20"/>
          <w:szCs w:val="20"/>
        </w:rPr>
        <w:object w:dxaOrig="495" w:dyaOrig="315" w14:anchorId="35AA5342">
          <v:shape id="_x0000_i1026" type="#_x0000_t75" style="width:25.15pt;height:15.6pt" o:ole="">
            <v:imagedata r:id="rId15" o:title=""/>
          </v:shape>
          <o:OLEObject Type="Embed" ProgID="Equation.3" ShapeID="_x0000_i1026" DrawAspect="Content" ObjectID="_1602662924" r:id="rId16"/>
        </w:object>
      </w:r>
      <w:r w:rsidRPr="004A6C70">
        <w:t xml:space="preserve"> as a function of </w:t>
      </w:r>
      <w:r w:rsidRPr="004A6C70">
        <w:rPr>
          <w:iCs/>
        </w:rPr>
        <w:t xml:space="preserve">maximum number </w:t>
      </w:r>
      <w:r>
        <w:rPr>
          <w:rFonts w:eastAsia="Times New Roman" w:cs="Times New Roman"/>
          <w:iCs/>
          <w:position w:val="-10"/>
          <w:sz w:val="20"/>
          <w:szCs w:val="20"/>
        </w:rPr>
        <w:object w:dxaOrig="405" w:dyaOrig="315" w14:anchorId="6248E843">
          <v:shape id="_x0000_i1027" type="#_x0000_t75" style="width:19.7pt;height:15.6pt" o:ole="">
            <v:imagedata r:id="rId17" o:title=""/>
          </v:shape>
          <o:OLEObject Type="Embed" ProgID="Equation.3" ShapeID="_x0000_i1027" DrawAspect="Content" ObjectID="_1602662925" r:id="rId18"/>
        </w:object>
      </w:r>
      <w:r w:rsidRPr="004A6C70">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7C4A31" w14:paraId="651EB0F4" w14:textId="77777777" w:rsidTr="007C4A31">
        <w:trPr>
          <w:trHeight w:val="289"/>
          <w:jc w:val="center"/>
        </w:trPr>
        <w:tc>
          <w:tcPr>
            <w:tcW w:w="27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550BED" w14:textId="77777777" w:rsidR="007C4A31" w:rsidRDefault="007C4A31">
            <w:pPr>
              <w:pStyle w:val="TAH"/>
              <w:rPr>
                <w:i/>
              </w:rPr>
            </w:pPr>
            <w:r>
              <w:rPr>
                <w:rFonts w:eastAsia="Times New Roman" w:cs="Times New Roman"/>
                <w:iCs/>
                <w:position w:val="-10"/>
                <w:szCs w:val="20"/>
              </w:rPr>
              <w:object w:dxaOrig="405" w:dyaOrig="315" w14:anchorId="220331A7">
                <v:shape id="_x0000_i1028" type="#_x0000_t75" style="width:19.7pt;height:15.6pt" o:ole="">
                  <v:imagedata r:id="rId17" o:title=""/>
                </v:shape>
                <o:OLEObject Type="Embed" ProgID="Equation.3" ShapeID="_x0000_i1028" DrawAspect="Content" ObjectID="_1602662926" r:id="rId19"/>
              </w:object>
            </w:r>
          </w:p>
        </w:tc>
        <w:tc>
          <w:tcPr>
            <w:tcW w:w="225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B78BB1" w14:textId="77777777" w:rsidR="007C4A31" w:rsidRDefault="007C4A31">
            <w:pPr>
              <w:pStyle w:val="TAH"/>
              <w:rPr>
                <w:i/>
                <w:szCs w:val="18"/>
              </w:rPr>
            </w:pPr>
            <w:r>
              <w:rPr>
                <w:rFonts w:eastAsia="Times New Roman" w:cs="Times New Roman"/>
                <w:iCs/>
                <w:position w:val="-10"/>
                <w:szCs w:val="20"/>
              </w:rPr>
              <w:object w:dxaOrig="735" w:dyaOrig="315" w14:anchorId="6F9488F0">
                <v:shape id="_x0000_i1029" type="#_x0000_t75" style="width:37.35pt;height:15.6pt" o:ole="">
                  <v:imagedata r:id="rId13" o:title=""/>
                </v:shape>
                <o:OLEObject Type="Embed" ProgID="Equation.3" ShapeID="_x0000_i1029" DrawAspect="Content" ObjectID="_1602662927" r:id="rId20"/>
              </w:object>
            </w:r>
          </w:p>
        </w:tc>
        <w:tc>
          <w:tcPr>
            <w:tcW w:w="2250" w:type="dxa"/>
            <w:tcBorders>
              <w:top w:val="single" w:sz="4" w:space="0" w:color="auto"/>
              <w:left w:val="single" w:sz="4" w:space="0" w:color="auto"/>
              <w:bottom w:val="single" w:sz="4" w:space="0" w:color="auto"/>
              <w:right w:val="single" w:sz="4" w:space="0" w:color="auto"/>
            </w:tcBorders>
            <w:shd w:val="clear" w:color="auto" w:fill="E0E0E0"/>
            <w:hideMark/>
          </w:tcPr>
          <w:p w14:paraId="4D76E43C" w14:textId="77777777" w:rsidR="007C4A31" w:rsidRDefault="007C4A31">
            <w:pPr>
              <w:pStyle w:val="TAH"/>
              <w:rPr>
                <w:i/>
                <w:szCs w:val="18"/>
              </w:rPr>
            </w:pPr>
            <w:r>
              <w:rPr>
                <w:rFonts w:eastAsia="Times New Roman" w:cs="Times New Roman"/>
                <w:iCs/>
                <w:position w:val="-10"/>
                <w:szCs w:val="20"/>
              </w:rPr>
              <w:object w:dxaOrig="495" w:dyaOrig="315" w14:anchorId="30566503">
                <v:shape id="_x0000_i1030" type="#_x0000_t75" style="width:25.15pt;height:15.6pt" o:ole="">
                  <v:imagedata r:id="rId15" o:title=""/>
                </v:shape>
                <o:OLEObject Type="Embed" ProgID="Equation.3" ShapeID="_x0000_i1030" DrawAspect="Content" ObjectID="_1602662928" r:id="rId21"/>
              </w:object>
            </w:r>
          </w:p>
        </w:tc>
      </w:tr>
      <w:tr w:rsidR="007C4A31" w14:paraId="69E8BEF8" w14:textId="77777777" w:rsidTr="007C4A31">
        <w:trPr>
          <w:trHeight w:hRule="exact" w:val="317"/>
          <w:jc w:val="center"/>
        </w:trPr>
        <w:tc>
          <w:tcPr>
            <w:tcW w:w="2705" w:type="dxa"/>
            <w:tcBorders>
              <w:top w:val="single" w:sz="4" w:space="0" w:color="auto"/>
              <w:left w:val="single" w:sz="4" w:space="0" w:color="auto"/>
              <w:bottom w:val="single" w:sz="4" w:space="0" w:color="auto"/>
              <w:right w:val="single" w:sz="4" w:space="0" w:color="auto"/>
            </w:tcBorders>
            <w:vAlign w:val="center"/>
            <w:hideMark/>
          </w:tcPr>
          <w:p w14:paraId="657774B4" w14:textId="77777777" w:rsidR="007C4A31" w:rsidRDefault="007C4A31">
            <w:pPr>
              <w:pStyle w:val="TAC"/>
              <w:rPr>
                <w:szCs w:val="20"/>
              </w:rPr>
            </w:pPr>
            <w:r>
              <w:t>4</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2C50518" w14:textId="77777777" w:rsidR="007C4A31" w:rsidRDefault="007C4A31">
            <w:pPr>
              <w:pStyle w:val="TAC"/>
            </w:pPr>
            <w:r>
              <w:t>2</w:t>
            </w:r>
          </w:p>
        </w:tc>
        <w:tc>
          <w:tcPr>
            <w:tcW w:w="2250" w:type="dxa"/>
            <w:tcBorders>
              <w:top w:val="single" w:sz="4" w:space="0" w:color="auto"/>
              <w:left w:val="single" w:sz="4" w:space="0" w:color="auto"/>
              <w:bottom w:val="single" w:sz="4" w:space="0" w:color="auto"/>
              <w:right w:val="single" w:sz="4" w:space="0" w:color="auto"/>
            </w:tcBorders>
            <w:hideMark/>
          </w:tcPr>
          <w:p w14:paraId="4B612C2E" w14:textId="77777777" w:rsidR="007C4A31" w:rsidRDefault="007C4A31">
            <w:pPr>
              <w:pStyle w:val="TAC"/>
            </w:pPr>
            <w:r>
              <w:t>2</w:t>
            </w:r>
          </w:p>
        </w:tc>
      </w:tr>
      <w:tr w:rsidR="007C4A31" w14:paraId="1194F996" w14:textId="77777777" w:rsidTr="007C4A31">
        <w:trPr>
          <w:trHeight w:hRule="exact" w:val="317"/>
          <w:jc w:val="center"/>
        </w:trPr>
        <w:tc>
          <w:tcPr>
            <w:tcW w:w="2705" w:type="dxa"/>
            <w:tcBorders>
              <w:top w:val="single" w:sz="4" w:space="0" w:color="auto"/>
              <w:left w:val="single" w:sz="4" w:space="0" w:color="auto"/>
              <w:bottom w:val="single" w:sz="4" w:space="0" w:color="auto"/>
              <w:right w:val="single" w:sz="4" w:space="0" w:color="auto"/>
            </w:tcBorders>
            <w:vAlign w:val="center"/>
            <w:hideMark/>
          </w:tcPr>
          <w:p w14:paraId="20F31D44" w14:textId="77777777" w:rsidR="007C4A31" w:rsidRDefault="007C4A31">
            <w:pPr>
              <w:pStyle w:val="TAC"/>
            </w:pPr>
            <w:r>
              <w:t>8</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9B68622" w14:textId="77777777" w:rsidR="007C4A31" w:rsidRDefault="007C4A31">
            <w:pPr>
              <w:pStyle w:val="TAC"/>
            </w:pPr>
            <w:r>
              <w:t>6</w:t>
            </w:r>
          </w:p>
        </w:tc>
        <w:tc>
          <w:tcPr>
            <w:tcW w:w="2250" w:type="dxa"/>
            <w:tcBorders>
              <w:top w:val="single" w:sz="4" w:space="0" w:color="auto"/>
              <w:left w:val="single" w:sz="4" w:space="0" w:color="auto"/>
              <w:bottom w:val="single" w:sz="4" w:space="0" w:color="auto"/>
              <w:right w:val="single" w:sz="4" w:space="0" w:color="auto"/>
            </w:tcBorders>
            <w:hideMark/>
          </w:tcPr>
          <w:p w14:paraId="5A448451" w14:textId="77777777" w:rsidR="007C4A31" w:rsidRDefault="007C4A31">
            <w:pPr>
              <w:pStyle w:val="TAC"/>
            </w:pPr>
            <w:r>
              <w:t>4</w:t>
            </w:r>
          </w:p>
        </w:tc>
      </w:tr>
      <w:tr w:rsidR="007C4A31" w14:paraId="723D052B" w14:textId="77777777" w:rsidTr="007C4A31">
        <w:trPr>
          <w:trHeight w:hRule="exact" w:val="317"/>
          <w:jc w:val="center"/>
        </w:trPr>
        <w:tc>
          <w:tcPr>
            <w:tcW w:w="2705" w:type="dxa"/>
            <w:tcBorders>
              <w:top w:val="single" w:sz="4" w:space="0" w:color="auto"/>
              <w:left w:val="single" w:sz="4" w:space="0" w:color="auto"/>
              <w:bottom w:val="single" w:sz="4" w:space="0" w:color="auto"/>
              <w:right w:val="single" w:sz="4" w:space="0" w:color="auto"/>
            </w:tcBorders>
            <w:vAlign w:val="center"/>
            <w:hideMark/>
          </w:tcPr>
          <w:p w14:paraId="1B37A106" w14:textId="77777777" w:rsidR="007C4A31" w:rsidRDefault="007C4A31">
            <w:pPr>
              <w:pStyle w:val="TAC"/>
            </w:pPr>
            <w:r>
              <w:t>64</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0291921" w14:textId="77777777" w:rsidR="007C4A31" w:rsidRDefault="007C4A31">
            <w:pPr>
              <w:pStyle w:val="TAC"/>
            </w:pPr>
            <w:r>
              <w:t>8</w:t>
            </w:r>
          </w:p>
        </w:tc>
        <w:tc>
          <w:tcPr>
            <w:tcW w:w="2250" w:type="dxa"/>
            <w:tcBorders>
              <w:top w:val="single" w:sz="4" w:space="0" w:color="auto"/>
              <w:left w:val="single" w:sz="4" w:space="0" w:color="auto"/>
              <w:bottom w:val="single" w:sz="4" w:space="0" w:color="auto"/>
              <w:right w:val="single" w:sz="4" w:space="0" w:color="auto"/>
            </w:tcBorders>
            <w:hideMark/>
          </w:tcPr>
          <w:p w14:paraId="03B5D870" w14:textId="77777777" w:rsidR="007C4A31" w:rsidRDefault="007C4A31">
            <w:pPr>
              <w:pStyle w:val="TAC"/>
            </w:pPr>
            <w:r>
              <w:t>8</w:t>
            </w:r>
          </w:p>
        </w:tc>
      </w:tr>
    </w:tbl>
    <w:p w14:paraId="38089527" w14:textId="77777777" w:rsidR="007C4A31" w:rsidRPr="00962D0F" w:rsidRDefault="007C4A31" w:rsidP="00962D0F">
      <w:pPr>
        <w:rPr>
          <w:rFonts w:ascii="Times New Roman" w:hAnsi="Times New Roman" w:cs="Times New Roman"/>
        </w:rPr>
      </w:pPr>
    </w:p>
    <w:p w14:paraId="772D6B10" w14:textId="6C3F59E0" w:rsidR="00962D0F" w:rsidRPr="004A6C70" w:rsidRDefault="00791560" w:rsidP="00962D0F">
      <w:pPr>
        <w:pStyle w:val="Caption"/>
        <w:rPr>
          <w:szCs w:val="22"/>
          <w:lang w:val="en-GB"/>
        </w:rPr>
      </w:pPr>
      <w:bookmarkStart w:id="7" w:name="_Ref528915688"/>
      <w:bookmarkStart w:id="8" w:name="_Ref513804243"/>
      <w:r w:rsidRPr="0008426A">
        <w:rPr>
          <w:szCs w:val="22"/>
        </w:rPr>
        <w:t xml:space="preserve">Proposal </w:t>
      </w:r>
      <w:r w:rsidRPr="0008426A">
        <w:rPr>
          <w:szCs w:val="22"/>
        </w:rPr>
        <w:fldChar w:fldCharType="begin"/>
      </w:r>
      <w:r w:rsidRPr="0008426A">
        <w:rPr>
          <w:szCs w:val="22"/>
        </w:rPr>
        <w:instrText xml:space="preserve"> SEQ Proposal \* ARABIC </w:instrText>
      </w:r>
      <w:r w:rsidRPr="0008426A">
        <w:rPr>
          <w:szCs w:val="22"/>
        </w:rPr>
        <w:fldChar w:fldCharType="separate"/>
      </w:r>
      <w:r w:rsidR="00711878">
        <w:rPr>
          <w:noProof/>
          <w:szCs w:val="22"/>
        </w:rPr>
        <w:t>3</w:t>
      </w:r>
      <w:r w:rsidRPr="0008426A">
        <w:rPr>
          <w:szCs w:val="22"/>
        </w:rPr>
        <w:fldChar w:fldCharType="end"/>
      </w:r>
      <w:r w:rsidR="00962D0F" w:rsidRPr="00962D0F">
        <w:rPr>
          <w:szCs w:val="22"/>
        </w:rPr>
        <w:t>: Increase the maximum number of beam failure detection resources per BWP to be at least X &gt;=3</w:t>
      </w:r>
      <w:r w:rsidR="00FF79EB" w:rsidRPr="004A6C70">
        <w:rPr>
          <w:szCs w:val="22"/>
          <w:lang w:val="en-GB"/>
        </w:rPr>
        <w:t xml:space="preserve"> when L</w:t>
      </w:r>
      <w:r w:rsidR="00FF79EB" w:rsidRPr="004A6C70">
        <w:rPr>
          <w:szCs w:val="22"/>
          <w:vertAlign w:val="subscript"/>
          <w:lang w:val="en-GB"/>
        </w:rPr>
        <w:t xml:space="preserve">max </w:t>
      </w:r>
      <w:r w:rsidR="00FF79EB" w:rsidRPr="004A6C70">
        <w:rPr>
          <w:szCs w:val="22"/>
          <w:lang w:val="en-GB"/>
        </w:rPr>
        <w:t>&gt; 4</w:t>
      </w:r>
      <w:r w:rsidR="00962D0F" w:rsidRPr="00962D0F">
        <w:rPr>
          <w:szCs w:val="22"/>
        </w:rPr>
        <w:t>.</w:t>
      </w:r>
      <w:r w:rsidR="007C4A31" w:rsidRPr="004A6C70">
        <w:rPr>
          <w:szCs w:val="22"/>
          <w:lang w:val="en-GB"/>
        </w:rPr>
        <w:t xml:space="preserve"> </w:t>
      </w:r>
      <w:r w:rsidR="00962D0F" w:rsidRPr="00962D0F">
        <w:rPr>
          <w:szCs w:val="22"/>
        </w:rPr>
        <w:t xml:space="preserve"> </w:t>
      </w:r>
      <w:r w:rsidR="007C4A31" w:rsidRPr="004A6C70">
        <w:rPr>
          <w:szCs w:val="22"/>
          <w:lang w:val="en-GB"/>
        </w:rPr>
        <w:t>Any impliciations on maximum number of failure detection resources per frequency range need to be discusssed with RLM track</w:t>
      </w:r>
      <w:r w:rsidR="00962D0F" w:rsidRPr="004A6C70">
        <w:rPr>
          <w:szCs w:val="22"/>
          <w:lang w:val="en-GB"/>
        </w:rPr>
        <w:t>.</w:t>
      </w:r>
      <w:bookmarkEnd w:id="7"/>
      <w:r w:rsidR="00962D0F" w:rsidRPr="004A6C70">
        <w:rPr>
          <w:szCs w:val="22"/>
          <w:lang w:val="en-GB"/>
        </w:rPr>
        <w:t xml:space="preserve"> </w:t>
      </w:r>
    </w:p>
    <w:p w14:paraId="24712AA4" w14:textId="0F608291" w:rsidR="00962D0F" w:rsidRPr="007C4A31" w:rsidRDefault="00962D0F" w:rsidP="00962D0F">
      <w:pPr>
        <w:pStyle w:val="Caption"/>
        <w:rPr>
          <w:b w:val="0"/>
          <w:sz w:val="22"/>
          <w:szCs w:val="22"/>
        </w:rPr>
      </w:pPr>
      <w:r w:rsidRPr="007C4A31">
        <w:rPr>
          <w:b w:val="0"/>
          <w:sz w:val="22"/>
          <w:szCs w:val="22"/>
        </w:rPr>
        <w:t>If the number is not increased</w:t>
      </w:r>
      <w:r w:rsidR="006A55FB" w:rsidRPr="00814423">
        <w:rPr>
          <w:b w:val="0"/>
          <w:sz w:val="22"/>
          <w:szCs w:val="22"/>
          <w:lang w:val="en-GB"/>
        </w:rPr>
        <w:t xml:space="preserve"> and at least for L</w:t>
      </w:r>
      <w:r w:rsidR="006A55FB" w:rsidRPr="00814423">
        <w:rPr>
          <w:b w:val="0"/>
          <w:sz w:val="22"/>
          <w:szCs w:val="22"/>
          <w:vertAlign w:val="subscript"/>
          <w:lang w:val="en-GB"/>
        </w:rPr>
        <w:t>max</w:t>
      </w:r>
      <w:r w:rsidR="006A55FB" w:rsidRPr="00814423">
        <w:rPr>
          <w:b w:val="0"/>
          <w:sz w:val="22"/>
          <w:szCs w:val="22"/>
          <w:lang w:val="en-GB"/>
        </w:rPr>
        <w:t xml:space="preserve"> =4</w:t>
      </w:r>
      <w:r w:rsidRPr="007C4A31">
        <w:rPr>
          <w:b w:val="0"/>
          <w:sz w:val="22"/>
          <w:szCs w:val="22"/>
        </w:rPr>
        <w:t>, it p</w:t>
      </w:r>
      <w:r w:rsidRPr="007C4A31">
        <w:rPr>
          <w:b w:val="0"/>
          <w:sz w:val="22"/>
        </w:rPr>
        <w:t>referable to apply selection rule that would be simple and leaves no ambiguity</w:t>
      </w:r>
      <w:r w:rsidR="006A55FB" w:rsidRPr="00814423">
        <w:rPr>
          <w:b w:val="0"/>
          <w:sz w:val="22"/>
          <w:lang w:val="en-GB"/>
        </w:rPr>
        <w:t xml:space="preserve"> on the selected RS for BFD</w:t>
      </w:r>
      <w:r w:rsidRPr="007C4A31">
        <w:rPr>
          <w:b w:val="0"/>
          <w:sz w:val="22"/>
        </w:rPr>
        <w:t>:</w:t>
      </w:r>
    </w:p>
    <w:p w14:paraId="247DA9B9" w14:textId="77777777" w:rsidR="00962D0F" w:rsidRPr="00F30DB6" w:rsidRDefault="00962D0F" w:rsidP="00962D0F">
      <w:pPr>
        <w:rPr>
          <w:rFonts w:ascii="Times New Roman" w:hAnsi="Times New Roman" w:cs="Times New Roman"/>
        </w:rPr>
      </w:pPr>
      <w:r w:rsidRPr="00F30DB6">
        <w:rPr>
          <w:rFonts w:ascii="Times New Roman" w:hAnsi="Times New Roman" w:cs="Times New Roman"/>
        </w:rPr>
        <w:t xml:space="preserve">In implicit BFD-RS configuration when then number of activated TCI States for PDCCH is higher than the maximum number of BFD-RS (failure detection resources) for the bandwidth part UE selects the BFD-RS </w:t>
      </w:r>
      <w:r w:rsidRPr="00F30DB6">
        <w:rPr>
          <w:rFonts w:ascii="Times New Roman" w:hAnsi="Times New Roman" w:cs="Times New Roman"/>
        </w:rPr>
        <w:lastRenderedPageBreak/>
        <w:t>resources based on activated TCI states of CORESETs associated with shortest search space periodicity. This would mean that UE performs beam failure detection on RS associates to CORESETs that used to schedule UE more frequently, thus could be considered more important. If multiple CORESETs with active TCI states for PDCCH are associated with same shortest search space period, the CORESETs are selected in order based on CORESET ID.</w:t>
      </w:r>
    </w:p>
    <w:p w14:paraId="03E4F760" w14:textId="3E1DBC62" w:rsidR="00962D0F" w:rsidRPr="00DB1C5B" w:rsidRDefault="00791560" w:rsidP="00962D0F">
      <w:pPr>
        <w:pStyle w:val="Caption"/>
        <w:rPr>
          <w:lang w:val="en-GB"/>
        </w:rPr>
      </w:pPr>
      <w:bookmarkStart w:id="9" w:name="_Ref528915690"/>
      <w:bookmarkEnd w:id="8"/>
      <w:r w:rsidRPr="00962D0F">
        <w:t xml:space="preserve">Proposal </w:t>
      </w:r>
      <w:r w:rsidR="003C62E9">
        <w:fldChar w:fldCharType="begin"/>
      </w:r>
      <w:r w:rsidR="003C62E9">
        <w:instrText xml:space="preserve"> SEQ Proposal \* ARABIC </w:instrText>
      </w:r>
      <w:r w:rsidR="003C62E9">
        <w:fldChar w:fldCharType="separate"/>
      </w:r>
      <w:r w:rsidR="00711878">
        <w:rPr>
          <w:noProof/>
        </w:rPr>
        <w:t>4</w:t>
      </w:r>
      <w:r w:rsidR="003C62E9">
        <w:fldChar w:fldCharType="end"/>
      </w:r>
      <w:r w:rsidR="00962D0F" w:rsidRPr="00962D0F">
        <w:t>: If proposal 1 is not accepted, accept the proposal to use the shortest SS periodicity associated with CORESETs and CORESET ID to determine the subset of failure detection resources in CR “failure detection resources for BFR”.</w:t>
      </w:r>
      <w:r w:rsidR="00C97B24" w:rsidRPr="009C478A">
        <w:rPr>
          <w:lang w:val="en-GB"/>
        </w:rPr>
        <w:t xml:space="preserve"> </w:t>
      </w:r>
      <w:r w:rsidR="00C97B24" w:rsidRPr="00DB1C5B">
        <w:rPr>
          <w:lang w:val="en-GB"/>
        </w:rPr>
        <w:t>[3]</w:t>
      </w:r>
      <w:bookmarkEnd w:id="9"/>
    </w:p>
    <w:p w14:paraId="03FABAD2" w14:textId="77777777" w:rsidR="00791560" w:rsidRPr="00791560" w:rsidRDefault="00791560" w:rsidP="00791560">
      <w:pPr>
        <w:rPr>
          <w:rFonts w:ascii="Times New Roman" w:hAnsi="Times New Roman" w:cs="Times New Roman"/>
          <w:b/>
        </w:rPr>
      </w:pPr>
    </w:p>
    <w:p w14:paraId="44DDBBE4" w14:textId="7F375995" w:rsidR="00791560" w:rsidRPr="00791560" w:rsidRDefault="00791560" w:rsidP="00791560">
      <w:pPr>
        <w:pStyle w:val="Heading3"/>
      </w:pPr>
      <w:bookmarkStart w:id="10" w:name="_Ref522634056"/>
      <w:r w:rsidRPr="00791560">
        <w:t>2.</w:t>
      </w:r>
      <w:r>
        <w:t>4.3</w:t>
      </w:r>
      <w:r w:rsidRPr="00791560">
        <w:t xml:space="preserve"> Default PUCCH beam after BFR</w:t>
      </w:r>
      <w:bookmarkEnd w:id="10"/>
    </w:p>
    <w:p w14:paraId="5C546AD5" w14:textId="77777777" w:rsidR="00962D0F" w:rsidRPr="00F30DB6" w:rsidRDefault="00962D0F" w:rsidP="00962D0F">
      <w:pPr>
        <w:rPr>
          <w:rFonts w:ascii="Times New Roman" w:hAnsi="Times New Roman" w:cs="Times New Roman"/>
        </w:rPr>
      </w:pPr>
      <w:r w:rsidRPr="00F30DB6">
        <w:rPr>
          <w:rFonts w:ascii="Times New Roman" w:hAnsi="Times New Roman" w:cs="Times New Roman"/>
        </w:rPr>
        <w:t>In RAN1#94bis following working assumption was made:</w:t>
      </w:r>
    </w:p>
    <w:p w14:paraId="2D93420D" w14:textId="77777777" w:rsidR="00962D0F" w:rsidRPr="00F30DB6" w:rsidRDefault="00962D0F" w:rsidP="00962D0F">
      <w:pPr>
        <w:rPr>
          <w:rFonts w:ascii="Times New Roman" w:hAnsi="Times New Roman" w:cs="Times New Roman"/>
          <w:b/>
          <w:sz w:val="16"/>
          <w:highlight w:val="darkYellow"/>
          <w:lang w:eastAsia="x-none"/>
        </w:rPr>
      </w:pPr>
      <w:r w:rsidRPr="00F30DB6">
        <w:rPr>
          <w:rFonts w:ascii="Times New Roman" w:hAnsi="Times New Roman" w:cs="Times New Roman"/>
          <w:b/>
          <w:sz w:val="16"/>
          <w:highlight w:val="darkYellow"/>
          <w:lang w:eastAsia="x-none"/>
        </w:rPr>
        <w:t>Working Assumption</w:t>
      </w:r>
    </w:p>
    <w:p w14:paraId="0559A9F1" w14:textId="77777777" w:rsidR="00962D0F" w:rsidRPr="00F30DB6" w:rsidRDefault="00962D0F" w:rsidP="00962D0F">
      <w:pPr>
        <w:rPr>
          <w:rFonts w:ascii="Times New Roman" w:hAnsi="Times New Roman" w:cs="Times New Roman"/>
          <w:sz w:val="16"/>
        </w:rPr>
      </w:pPr>
      <w:r w:rsidRPr="00F30DB6">
        <w:rPr>
          <w:rFonts w:ascii="Times New Roman" w:hAnsi="Times New Roman" w:cs="Times New Roman"/>
          <w:sz w:val="16"/>
        </w:rPr>
        <w:t>K symbols after successfully receiving BFR gNB response, the PUCCH transmissions shall use the same spatial filter as the PRACH transmission until the UE receives an activation or reconfiguration of spatial relation of corresponding PUCCH resource(s)</w:t>
      </w:r>
    </w:p>
    <w:p w14:paraId="5BD94563" w14:textId="77777777" w:rsidR="00791560" w:rsidRPr="00F30DB6" w:rsidRDefault="00791560" w:rsidP="00962D0F">
      <w:pPr>
        <w:numPr>
          <w:ilvl w:val="0"/>
          <w:numId w:val="34"/>
        </w:numPr>
        <w:spacing w:after="0" w:line="240" w:lineRule="auto"/>
        <w:rPr>
          <w:rFonts w:ascii="Times New Roman" w:hAnsi="Times New Roman" w:cs="Times New Roman"/>
          <w:sz w:val="16"/>
        </w:rPr>
      </w:pPr>
      <w:r w:rsidRPr="00F30DB6">
        <w:rPr>
          <w:rFonts w:ascii="Times New Roman" w:hAnsi="Times New Roman" w:cs="Times New Roman"/>
          <w:sz w:val="16"/>
        </w:rPr>
        <w:t>Note: The latency of RRC or MAC CE configuration is included as part of time duration for applying the same spatial filter as the PRACH transmission</w:t>
      </w:r>
    </w:p>
    <w:p w14:paraId="3947C1B4" w14:textId="77777777" w:rsidR="00962D0F" w:rsidRPr="00F30DB6" w:rsidRDefault="00962D0F" w:rsidP="00962D0F">
      <w:pPr>
        <w:numPr>
          <w:ilvl w:val="0"/>
          <w:numId w:val="33"/>
        </w:numPr>
        <w:spacing w:after="0" w:line="240" w:lineRule="auto"/>
        <w:rPr>
          <w:rFonts w:ascii="Times New Roman" w:hAnsi="Times New Roman" w:cs="Times New Roman"/>
          <w:sz w:val="16"/>
        </w:rPr>
      </w:pPr>
      <w:r w:rsidRPr="00F30DB6">
        <w:rPr>
          <w:rFonts w:ascii="Times New Roman" w:hAnsi="Times New Roman" w:cs="Times New Roman"/>
          <w:sz w:val="16"/>
        </w:rPr>
        <w:t>The above applies for all BWP(s) corresponding PCell or PSCell</w:t>
      </w:r>
    </w:p>
    <w:p w14:paraId="10DEEEF6" w14:textId="77777777" w:rsidR="00791560" w:rsidRPr="00791560" w:rsidRDefault="00791560" w:rsidP="00962D0F">
      <w:pPr>
        <w:numPr>
          <w:ilvl w:val="0"/>
          <w:numId w:val="34"/>
        </w:numPr>
        <w:spacing w:after="0" w:line="240" w:lineRule="auto"/>
        <w:rPr>
          <w:rFonts w:ascii="Times New Roman" w:hAnsi="Times New Roman" w:cs="Times New Roman"/>
          <w:sz w:val="16"/>
        </w:rPr>
      </w:pPr>
      <w:r w:rsidRPr="00791560">
        <w:rPr>
          <w:rFonts w:ascii="Times New Roman" w:hAnsi="Times New Roman" w:cs="Times New Roman"/>
          <w:sz w:val="16"/>
        </w:rPr>
        <w:t>FFS: value of K</w:t>
      </w:r>
    </w:p>
    <w:p w14:paraId="5381FB4E" w14:textId="77777777" w:rsidR="00962D0F" w:rsidRPr="00F30DB6" w:rsidRDefault="00962D0F" w:rsidP="00962D0F">
      <w:pPr>
        <w:numPr>
          <w:ilvl w:val="0"/>
          <w:numId w:val="33"/>
        </w:numPr>
        <w:spacing w:after="0" w:line="240" w:lineRule="auto"/>
        <w:rPr>
          <w:rFonts w:ascii="Times New Roman" w:hAnsi="Times New Roman" w:cs="Times New Roman"/>
          <w:sz w:val="16"/>
        </w:rPr>
      </w:pPr>
      <w:r w:rsidRPr="00F30DB6">
        <w:rPr>
          <w:rFonts w:ascii="Times New Roman" w:hAnsi="Times New Roman" w:cs="Times New Roman"/>
          <w:sz w:val="16"/>
        </w:rPr>
        <w:t xml:space="preserve">FFS: whether to apply this for CBRA </w:t>
      </w:r>
    </w:p>
    <w:p w14:paraId="3C92B20F" w14:textId="77777777" w:rsidR="00962D0F" w:rsidRPr="00F30DB6" w:rsidRDefault="00962D0F" w:rsidP="00962D0F">
      <w:pPr>
        <w:rPr>
          <w:rFonts w:ascii="Times New Roman" w:hAnsi="Times New Roman" w:cs="Times New Roman"/>
        </w:rPr>
      </w:pPr>
    </w:p>
    <w:p w14:paraId="62C5B14E" w14:textId="77777777" w:rsidR="00962D0F" w:rsidRPr="00F30DB6" w:rsidRDefault="00962D0F" w:rsidP="00962D0F">
      <w:pPr>
        <w:rPr>
          <w:rFonts w:ascii="Times New Roman" w:hAnsi="Times New Roman" w:cs="Times New Roman"/>
        </w:rPr>
      </w:pPr>
      <w:r w:rsidRPr="00F30DB6">
        <w:rPr>
          <w:rFonts w:ascii="Times New Roman" w:hAnsi="Times New Roman" w:cs="Times New Roman"/>
        </w:rPr>
        <w:t>In our view UE should apply the same spatial filter PRACH immediately after successfully receiving the gNB response i.e. K = 0.</w:t>
      </w:r>
    </w:p>
    <w:p w14:paraId="552FDE98" w14:textId="79F0B476" w:rsidR="00962D0F" w:rsidRPr="00962D0F" w:rsidRDefault="00791560" w:rsidP="00962D0F">
      <w:pPr>
        <w:pStyle w:val="Caption"/>
        <w:rPr>
          <w:b w:val="0"/>
        </w:rPr>
      </w:pPr>
      <w:bookmarkStart w:id="11" w:name="_Ref528915691"/>
      <w:r w:rsidRPr="00962D0F">
        <w:t xml:space="preserve">Proposal </w:t>
      </w:r>
      <w:r w:rsidR="003C62E9">
        <w:fldChar w:fldCharType="begin"/>
      </w:r>
      <w:r w:rsidR="003C62E9">
        <w:instrText xml:space="preserve"> SEQ Proposal \* ARABIC </w:instrText>
      </w:r>
      <w:r w:rsidR="003C62E9">
        <w:fldChar w:fldCharType="separate"/>
      </w:r>
      <w:r w:rsidR="00711878">
        <w:rPr>
          <w:noProof/>
        </w:rPr>
        <w:t>5</w:t>
      </w:r>
      <w:r w:rsidR="003C62E9">
        <w:fldChar w:fldCharType="end"/>
      </w:r>
      <w:r w:rsidR="00962D0F" w:rsidRPr="00962D0F">
        <w:rPr>
          <w:b w:val="0"/>
        </w:rPr>
        <w:t>: UE applies the same spatial filter as the PRACH transmission K symbols after receiving the gNB response, where K =0.</w:t>
      </w:r>
      <w:bookmarkEnd w:id="11"/>
      <w:r w:rsidR="00962D0F" w:rsidRPr="00962D0F">
        <w:rPr>
          <w:b w:val="0"/>
        </w:rPr>
        <w:t xml:space="preserve"> </w:t>
      </w:r>
    </w:p>
    <w:p w14:paraId="287B3E38" w14:textId="77777777" w:rsidR="00962D0F" w:rsidRPr="00F30DB6" w:rsidRDefault="00962D0F" w:rsidP="00962D0F">
      <w:pPr>
        <w:rPr>
          <w:rFonts w:ascii="Times New Roman" w:hAnsi="Times New Roman" w:cs="Times New Roman"/>
        </w:rPr>
      </w:pPr>
      <w:r w:rsidRPr="00F30DB6">
        <w:rPr>
          <w:rFonts w:ascii="Times New Roman" w:hAnsi="Times New Roman" w:cs="Times New Roman"/>
        </w:rPr>
        <w:t xml:space="preserve">Upon successful beam failure recovery using CBRA the PUCCH spatial relation configuration should be applied similarly as for the CFRA based. The CBRA beam failure recovery is considered complete only after the completion of RACH procedure. UE applies the new PUCCH spatial relation according to PRACH transmission K symbols after completion of CBRA procedure for beam failure recovery and K = 0.  </w:t>
      </w:r>
    </w:p>
    <w:p w14:paraId="1B0EAB62" w14:textId="73501B98" w:rsidR="00962D0F" w:rsidRPr="00962D0F" w:rsidRDefault="00791560" w:rsidP="00962D0F">
      <w:pPr>
        <w:pStyle w:val="Caption"/>
      </w:pPr>
      <w:bookmarkStart w:id="12" w:name="_Ref528915692"/>
      <w:r w:rsidRPr="00962D0F">
        <w:t xml:space="preserve">Proposal </w:t>
      </w:r>
      <w:r w:rsidR="003C62E9">
        <w:fldChar w:fldCharType="begin"/>
      </w:r>
      <w:r w:rsidR="003C62E9">
        <w:instrText xml:space="preserve"> SEQ Proposal \* ARABIC </w:instrText>
      </w:r>
      <w:r w:rsidR="003C62E9">
        <w:fldChar w:fldCharType="separate"/>
      </w:r>
      <w:r w:rsidR="00711878">
        <w:rPr>
          <w:noProof/>
        </w:rPr>
        <w:t>6</w:t>
      </w:r>
      <w:r w:rsidR="003C62E9">
        <w:fldChar w:fldCharType="end"/>
      </w:r>
      <w:r w:rsidR="00962D0F" w:rsidRPr="00962D0F">
        <w:rPr>
          <w:b w:val="0"/>
        </w:rPr>
        <w:t>: in CBRA, UE applies the same spatial filter as the PRACH transmission K symbols after completion of RACH procedure initiated due to beam failure recovery, where K =0.</w:t>
      </w:r>
      <w:bookmarkEnd w:id="12"/>
      <w:r w:rsidR="00962D0F" w:rsidRPr="00962D0F">
        <w:rPr>
          <w:b w:val="0"/>
        </w:rPr>
        <w:t xml:space="preserve"> </w:t>
      </w:r>
    </w:p>
    <w:p w14:paraId="1CD19B8E" w14:textId="07980C81" w:rsidR="00962D0F" w:rsidRPr="009C478A" w:rsidRDefault="00962D0F" w:rsidP="00962D0F">
      <w:pPr>
        <w:pStyle w:val="Caption"/>
        <w:rPr>
          <w:lang w:val="en-GB"/>
        </w:rPr>
      </w:pPr>
      <w:bookmarkStart w:id="13" w:name="_Ref528915693"/>
      <w:r w:rsidRPr="00962D0F">
        <w:t xml:space="preserve">Proposal </w:t>
      </w:r>
      <w:r w:rsidR="003C62E9">
        <w:fldChar w:fldCharType="begin"/>
      </w:r>
      <w:r w:rsidR="003C62E9">
        <w:instrText xml:space="preserve"> SEQ Proposal \* ARABIC </w:instrText>
      </w:r>
      <w:r w:rsidR="003C62E9">
        <w:fldChar w:fldCharType="separate"/>
      </w:r>
      <w:r w:rsidR="00711878">
        <w:rPr>
          <w:noProof/>
        </w:rPr>
        <w:t>7</w:t>
      </w:r>
      <w:r w:rsidR="003C62E9">
        <w:rPr>
          <w:noProof/>
        </w:rPr>
        <w:fldChar w:fldCharType="end"/>
      </w:r>
      <w:r w:rsidRPr="00962D0F">
        <w:t xml:space="preserve">: adopt the CR on “DRAFT CR on PUCCH Spatial Relation” </w:t>
      </w:r>
      <w:r w:rsidR="00C97B24" w:rsidRPr="009C478A">
        <w:rPr>
          <w:lang w:val="en-GB"/>
        </w:rPr>
        <w:t>[4]</w:t>
      </w:r>
      <w:bookmarkEnd w:id="13"/>
    </w:p>
    <w:p w14:paraId="1AC6A1D7" w14:textId="77777777" w:rsidR="00791560" w:rsidRPr="00D2116E" w:rsidRDefault="00791560">
      <w:pPr>
        <w:rPr>
          <w:rFonts w:ascii="Times New Roman" w:hAnsi="Times New Roman" w:cs="Times New Roman"/>
          <w:sz w:val="20"/>
        </w:rPr>
      </w:pPr>
    </w:p>
    <w:p w14:paraId="26246286" w14:textId="446DE2D6" w:rsidR="0034111C" w:rsidRDefault="003A32AC">
      <w:pPr>
        <w:pStyle w:val="Heading1"/>
        <w:rPr>
          <w:color w:val="000000"/>
        </w:rPr>
      </w:pPr>
      <w:r>
        <w:rPr>
          <w:color w:val="000000"/>
        </w:rPr>
        <w:t>4</w:t>
      </w:r>
      <w:r w:rsidR="0034111C" w:rsidRPr="00A51522">
        <w:rPr>
          <w:color w:val="000000"/>
        </w:rPr>
        <w:tab/>
      </w:r>
      <w:r w:rsidR="00EE7FA7" w:rsidRPr="00A51522">
        <w:rPr>
          <w:color w:val="000000"/>
        </w:rPr>
        <w:t>Conclusion</w:t>
      </w:r>
      <w:r w:rsidR="00FB03F9">
        <w:rPr>
          <w:color w:val="000000"/>
        </w:rPr>
        <w:t>s</w:t>
      </w:r>
    </w:p>
    <w:p w14:paraId="5CE47962" w14:textId="2B45E266" w:rsidR="0004189A" w:rsidRDefault="00D50246" w:rsidP="00A6358E">
      <w:pPr>
        <w:rPr>
          <w:rFonts w:ascii="Times New Roman" w:hAnsi="Times New Roman" w:cs="Times New Roman"/>
          <w:sz w:val="20"/>
        </w:rPr>
      </w:pPr>
      <w:r w:rsidRPr="00D2116E">
        <w:rPr>
          <w:rFonts w:ascii="Times New Roman" w:hAnsi="Times New Roman" w:cs="Times New Roman"/>
          <w:sz w:val="20"/>
        </w:rPr>
        <w:t xml:space="preserve">This contribution discussed </w:t>
      </w:r>
      <w:r w:rsidR="00FB03F9" w:rsidRPr="00D2116E">
        <w:rPr>
          <w:rFonts w:ascii="Times New Roman" w:hAnsi="Times New Roman" w:cs="Times New Roman"/>
          <w:sz w:val="20"/>
        </w:rPr>
        <w:t xml:space="preserve">about remaining issues on </w:t>
      </w:r>
      <w:r w:rsidR="0039678E" w:rsidRPr="00D2116E">
        <w:rPr>
          <w:rFonts w:ascii="Times New Roman" w:hAnsi="Times New Roman" w:cs="Times New Roman"/>
          <w:sz w:val="20"/>
        </w:rPr>
        <w:t>beam management</w:t>
      </w:r>
      <w:r w:rsidR="005B4713" w:rsidRPr="00D2116E">
        <w:rPr>
          <w:rFonts w:ascii="Times New Roman" w:hAnsi="Times New Roman" w:cs="Times New Roman"/>
          <w:sz w:val="20"/>
        </w:rPr>
        <w:t xml:space="preserve">. </w:t>
      </w:r>
      <w:r w:rsidRPr="00D2116E">
        <w:rPr>
          <w:rFonts w:ascii="Times New Roman" w:hAnsi="Times New Roman" w:cs="Times New Roman"/>
          <w:sz w:val="20"/>
        </w:rPr>
        <w:t>Based on discussion the following proposals and observations were made:</w:t>
      </w:r>
    </w:p>
    <w:p w14:paraId="330B333B" w14:textId="34550FF1" w:rsidR="009F086F" w:rsidRDefault="009F086F" w:rsidP="00A6358E">
      <w:pPr>
        <w:rPr>
          <w:rFonts w:ascii="Times New Roman" w:hAnsi="Times New Roman" w:cs="Times New Roman"/>
          <w:b/>
          <w:sz w:val="20"/>
          <w:szCs w:val="20"/>
        </w:rPr>
      </w:pPr>
      <w:r w:rsidRPr="009F086F">
        <w:rPr>
          <w:rFonts w:ascii="Times New Roman" w:hAnsi="Times New Roman" w:cs="Times New Roman"/>
          <w:b/>
          <w:sz w:val="20"/>
          <w:szCs w:val="20"/>
        </w:rPr>
        <w:fldChar w:fldCharType="begin"/>
      </w:r>
      <w:r w:rsidRPr="009F086F">
        <w:rPr>
          <w:rFonts w:ascii="Times New Roman" w:hAnsi="Times New Roman" w:cs="Times New Roman"/>
          <w:b/>
          <w:sz w:val="20"/>
          <w:szCs w:val="20"/>
        </w:rPr>
        <w:instrText xml:space="preserve"> REF _Ref528917836 \h  \* MERGEFORMAT </w:instrText>
      </w:r>
      <w:r w:rsidRPr="009F086F">
        <w:rPr>
          <w:rFonts w:ascii="Times New Roman" w:hAnsi="Times New Roman" w:cs="Times New Roman"/>
          <w:b/>
          <w:sz w:val="20"/>
          <w:szCs w:val="20"/>
        </w:rPr>
      </w:r>
      <w:r w:rsidRPr="009F086F">
        <w:rPr>
          <w:rFonts w:ascii="Times New Roman" w:hAnsi="Times New Roman" w:cs="Times New Roman"/>
          <w:b/>
          <w:sz w:val="20"/>
          <w:szCs w:val="20"/>
        </w:rPr>
        <w:fldChar w:fldCharType="separate"/>
      </w:r>
      <w:r w:rsidR="00B37059" w:rsidRPr="00B37059">
        <w:rPr>
          <w:rFonts w:ascii="Times New Roman" w:hAnsi="Times New Roman" w:cs="Times New Roman"/>
          <w:b/>
          <w:sz w:val="20"/>
          <w:szCs w:val="20"/>
        </w:rPr>
        <w:t>Proposal 1: In case the scheduling delay is smaller than a threshold and if there is no PDSCH transmitted in the same OFDM symbol(s) as the CSI-RS, if UE is not configured a search space set configured with a CORESET in the same OFDM symbol(s) or if there is no SS/PBCH transmitted in the same OFDM symbol(s) as the CSI-RS, the UE derives QCL assumption for the AP CSI-RS from CORESET with lowest CORESET Id</w:t>
      </w:r>
      <w:r w:rsidR="00B37059" w:rsidRPr="00B37059">
        <w:t>.</w:t>
      </w:r>
      <w:r w:rsidRPr="009F086F">
        <w:rPr>
          <w:rFonts w:ascii="Times New Roman" w:hAnsi="Times New Roman" w:cs="Times New Roman"/>
          <w:b/>
          <w:sz w:val="20"/>
          <w:szCs w:val="20"/>
        </w:rPr>
        <w:fldChar w:fldCharType="end"/>
      </w:r>
    </w:p>
    <w:p w14:paraId="3E515988" w14:textId="2ECFC15A" w:rsidR="003C62E9" w:rsidRPr="009F086F" w:rsidRDefault="003C62E9" w:rsidP="003C62E9">
      <w:pPr>
        <w:pStyle w:val="Caption"/>
      </w:pPr>
      <w:r>
        <w:fldChar w:fldCharType="begin"/>
      </w:r>
      <w:r>
        <w:instrText xml:space="preserve"> REF _Ref528919088 \h  \* MERGEFORMAT </w:instrText>
      </w:r>
      <w:r>
        <w:fldChar w:fldCharType="separate"/>
      </w:r>
      <w:r w:rsidRPr="003C62E9">
        <w:t xml:space="preserve">Proposal </w:t>
      </w:r>
      <w:r w:rsidRPr="003C62E9">
        <w:rPr>
          <w:noProof/>
        </w:rPr>
        <w:t>2</w:t>
      </w:r>
      <w:r w:rsidRPr="00711878">
        <w:t xml:space="preserve">: Adopt the CR on “DRAFT CR on </w:t>
      </w:r>
      <w:r>
        <w:t>QCL Assumption for AP CSI-RS</w:t>
      </w:r>
      <w:r w:rsidRPr="00711878">
        <w:t>” [</w:t>
      </w:r>
      <w:r>
        <w:t>5</w:t>
      </w:r>
      <w:r w:rsidRPr="00711878">
        <w:t>]</w:t>
      </w:r>
      <w:r>
        <w:t>.</w:t>
      </w:r>
      <w:r>
        <w:fldChar w:fldCharType="end"/>
      </w:r>
    </w:p>
    <w:p w14:paraId="4425791F" w14:textId="2D0134BD" w:rsidR="00E65126" w:rsidRPr="00E65126" w:rsidRDefault="00E65126" w:rsidP="00A6358E">
      <w:pPr>
        <w:rPr>
          <w:rFonts w:ascii="Times New Roman" w:hAnsi="Times New Roman" w:cs="Times New Roman"/>
          <w:b/>
          <w:sz w:val="20"/>
        </w:rPr>
      </w:pPr>
      <w:r w:rsidRPr="00E65126">
        <w:rPr>
          <w:rFonts w:ascii="Times New Roman" w:hAnsi="Times New Roman" w:cs="Times New Roman"/>
          <w:b/>
          <w:sz w:val="20"/>
        </w:rPr>
        <w:fldChar w:fldCharType="begin"/>
      </w:r>
      <w:r w:rsidRPr="00E65126">
        <w:rPr>
          <w:rFonts w:ascii="Times New Roman" w:hAnsi="Times New Roman" w:cs="Times New Roman"/>
          <w:b/>
          <w:sz w:val="20"/>
        </w:rPr>
        <w:instrText xml:space="preserve"> REF _Ref528915688 \h  \* MERGEFORMAT </w:instrText>
      </w:r>
      <w:r w:rsidRPr="00E65126">
        <w:rPr>
          <w:rFonts w:ascii="Times New Roman" w:hAnsi="Times New Roman" w:cs="Times New Roman"/>
          <w:b/>
          <w:sz w:val="20"/>
        </w:rPr>
      </w:r>
      <w:r w:rsidRPr="00E65126">
        <w:rPr>
          <w:rFonts w:ascii="Times New Roman" w:hAnsi="Times New Roman" w:cs="Times New Roman"/>
          <w:b/>
          <w:sz w:val="20"/>
        </w:rPr>
        <w:fldChar w:fldCharType="separate"/>
      </w:r>
      <w:r w:rsidR="009F086F" w:rsidRPr="009F086F">
        <w:rPr>
          <w:rFonts w:ascii="Times New Roman" w:hAnsi="Times New Roman" w:cs="Times New Roman"/>
          <w:b/>
        </w:rPr>
        <w:t xml:space="preserve">Proposal </w:t>
      </w:r>
      <w:r w:rsidR="009F086F" w:rsidRPr="009F086F">
        <w:rPr>
          <w:rFonts w:ascii="Times New Roman" w:hAnsi="Times New Roman" w:cs="Times New Roman"/>
          <w:b/>
          <w:noProof/>
        </w:rPr>
        <w:t>2</w:t>
      </w:r>
      <w:r w:rsidR="009F086F" w:rsidRPr="009F086F">
        <w:rPr>
          <w:rFonts w:ascii="Times New Roman" w:hAnsi="Times New Roman" w:cs="Times New Roman"/>
          <w:b/>
        </w:rPr>
        <w:t>: Increase the maximum number of beam failure detection resources per BWP to be at least X &gt;=3 when Lmax</w:t>
      </w:r>
      <w:r w:rsidR="009F086F" w:rsidRPr="009F086F">
        <w:rPr>
          <w:rFonts w:ascii="Times New Roman" w:hAnsi="Times New Roman" w:cs="Times New Roman"/>
          <w:b/>
          <w:vertAlign w:val="subscript"/>
        </w:rPr>
        <w:t xml:space="preserve"> </w:t>
      </w:r>
      <w:r w:rsidR="009F086F" w:rsidRPr="009F086F">
        <w:rPr>
          <w:rFonts w:ascii="Times New Roman" w:hAnsi="Times New Roman" w:cs="Times New Roman"/>
          <w:b/>
        </w:rPr>
        <w:t>&gt; 4.  Any impliciations on maximum number of failure detection resources per frequency range need to be discusssed with RLM track.</w:t>
      </w:r>
      <w:r w:rsidRPr="00E65126">
        <w:rPr>
          <w:rFonts w:ascii="Times New Roman" w:hAnsi="Times New Roman" w:cs="Times New Roman"/>
          <w:b/>
          <w:sz w:val="20"/>
        </w:rPr>
        <w:fldChar w:fldCharType="end"/>
      </w:r>
    </w:p>
    <w:p w14:paraId="7CB3535B" w14:textId="525DD8E0" w:rsidR="00E65126" w:rsidRPr="00E65126" w:rsidRDefault="00E65126" w:rsidP="00A6358E">
      <w:pPr>
        <w:rPr>
          <w:rFonts w:ascii="Times New Roman" w:hAnsi="Times New Roman" w:cs="Times New Roman"/>
          <w:b/>
          <w:sz w:val="20"/>
        </w:rPr>
      </w:pPr>
      <w:r w:rsidRPr="00E65126">
        <w:rPr>
          <w:rFonts w:ascii="Times New Roman" w:hAnsi="Times New Roman" w:cs="Times New Roman"/>
          <w:b/>
          <w:sz w:val="20"/>
        </w:rPr>
        <w:lastRenderedPageBreak/>
        <w:fldChar w:fldCharType="begin"/>
      </w:r>
      <w:r w:rsidRPr="00E65126">
        <w:rPr>
          <w:rFonts w:ascii="Times New Roman" w:hAnsi="Times New Roman" w:cs="Times New Roman"/>
          <w:b/>
          <w:sz w:val="20"/>
        </w:rPr>
        <w:instrText xml:space="preserve"> REF _Ref528915690 \h  \* MERGEFORMAT </w:instrText>
      </w:r>
      <w:r w:rsidRPr="00E65126">
        <w:rPr>
          <w:rFonts w:ascii="Times New Roman" w:hAnsi="Times New Roman" w:cs="Times New Roman"/>
          <w:b/>
          <w:sz w:val="20"/>
        </w:rPr>
      </w:r>
      <w:r w:rsidRPr="00E65126">
        <w:rPr>
          <w:rFonts w:ascii="Times New Roman" w:hAnsi="Times New Roman" w:cs="Times New Roman"/>
          <w:b/>
          <w:sz w:val="20"/>
        </w:rPr>
        <w:fldChar w:fldCharType="separate"/>
      </w:r>
      <w:r w:rsidR="009F086F" w:rsidRPr="009F086F">
        <w:rPr>
          <w:rFonts w:ascii="Times New Roman" w:hAnsi="Times New Roman" w:cs="Times New Roman"/>
          <w:b/>
        </w:rPr>
        <w:t xml:space="preserve">Proposal </w:t>
      </w:r>
      <w:r w:rsidR="009F086F" w:rsidRPr="009F086F">
        <w:rPr>
          <w:rFonts w:ascii="Times New Roman" w:hAnsi="Times New Roman" w:cs="Times New Roman"/>
          <w:b/>
          <w:noProof/>
        </w:rPr>
        <w:t>3</w:t>
      </w:r>
      <w:r w:rsidR="009F086F" w:rsidRPr="009F086F">
        <w:rPr>
          <w:rFonts w:ascii="Times New Roman" w:hAnsi="Times New Roman" w:cs="Times New Roman"/>
          <w:b/>
        </w:rPr>
        <w:t>: If proposal 1 is not accepted, accept the proposal to use the shortest SS periodicity associated with CORESETs and CORESET ID to determine the subset of failure detection resources in CR “failure detection resources for BFR”. [3]</w:t>
      </w:r>
      <w:r w:rsidRPr="00E65126">
        <w:rPr>
          <w:rFonts w:ascii="Times New Roman" w:hAnsi="Times New Roman" w:cs="Times New Roman"/>
          <w:b/>
          <w:sz w:val="20"/>
        </w:rPr>
        <w:fldChar w:fldCharType="end"/>
      </w:r>
    </w:p>
    <w:p w14:paraId="1F6E5C18" w14:textId="0288E95B" w:rsidR="00E65126" w:rsidRPr="00E65126" w:rsidRDefault="00E65126" w:rsidP="00A6358E">
      <w:pPr>
        <w:rPr>
          <w:rFonts w:ascii="Times New Roman" w:hAnsi="Times New Roman" w:cs="Times New Roman"/>
          <w:b/>
          <w:sz w:val="20"/>
        </w:rPr>
      </w:pPr>
      <w:r w:rsidRPr="00E65126">
        <w:rPr>
          <w:rFonts w:ascii="Times New Roman" w:hAnsi="Times New Roman" w:cs="Times New Roman"/>
          <w:b/>
          <w:sz w:val="20"/>
        </w:rPr>
        <w:fldChar w:fldCharType="begin"/>
      </w:r>
      <w:r w:rsidRPr="00E65126">
        <w:rPr>
          <w:rFonts w:ascii="Times New Roman" w:hAnsi="Times New Roman" w:cs="Times New Roman"/>
          <w:b/>
          <w:sz w:val="20"/>
        </w:rPr>
        <w:instrText xml:space="preserve"> REF _Ref528915691 \h  \* MERGEFORMAT </w:instrText>
      </w:r>
      <w:r w:rsidRPr="00E65126">
        <w:rPr>
          <w:rFonts w:ascii="Times New Roman" w:hAnsi="Times New Roman" w:cs="Times New Roman"/>
          <w:b/>
          <w:sz w:val="20"/>
        </w:rPr>
      </w:r>
      <w:r w:rsidRPr="00E65126">
        <w:rPr>
          <w:rFonts w:ascii="Times New Roman" w:hAnsi="Times New Roman" w:cs="Times New Roman"/>
          <w:b/>
          <w:sz w:val="20"/>
        </w:rPr>
        <w:fldChar w:fldCharType="separate"/>
      </w:r>
      <w:r w:rsidR="009F086F" w:rsidRPr="009F086F">
        <w:rPr>
          <w:rFonts w:ascii="Times New Roman" w:hAnsi="Times New Roman" w:cs="Times New Roman"/>
          <w:b/>
        </w:rPr>
        <w:t xml:space="preserve">Proposal </w:t>
      </w:r>
      <w:r w:rsidR="009F086F" w:rsidRPr="009F086F">
        <w:rPr>
          <w:rFonts w:ascii="Times New Roman" w:hAnsi="Times New Roman" w:cs="Times New Roman"/>
          <w:b/>
          <w:noProof/>
        </w:rPr>
        <w:t>4</w:t>
      </w:r>
      <w:r w:rsidR="009F086F" w:rsidRPr="009F086F">
        <w:rPr>
          <w:rFonts w:ascii="Times New Roman" w:hAnsi="Times New Roman" w:cs="Times New Roman"/>
          <w:b/>
        </w:rPr>
        <w:t>: UE applies the same spatial filter as the PRACH transmission K symbols after receiving the gNB response, where K =0.</w:t>
      </w:r>
      <w:r w:rsidRPr="00E65126">
        <w:rPr>
          <w:rFonts w:ascii="Times New Roman" w:hAnsi="Times New Roman" w:cs="Times New Roman"/>
          <w:b/>
          <w:sz w:val="20"/>
        </w:rPr>
        <w:fldChar w:fldCharType="end"/>
      </w:r>
    </w:p>
    <w:p w14:paraId="276141C2" w14:textId="389A3A27" w:rsidR="00E65126" w:rsidRPr="00E65126" w:rsidRDefault="00E65126" w:rsidP="00A6358E">
      <w:pPr>
        <w:rPr>
          <w:rFonts w:ascii="Times New Roman" w:hAnsi="Times New Roman" w:cs="Times New Roman"/>
          <w:b/>
          <w:sz w:val="20"/>
        </w:rPr>
      </w:pPr>
      <w:r w:rsidRPr="00E65126">
        <w:rPr>
          <w:rFonts w:ascii="Times New Roman" w:hAnsi="Times New Roman" w:cs="Times New Roman"/>
          <w:b/>
          <w:sz w:val="20"/>
        </w:rPr>
        <w:fldChar w:fldCharType="begin"/>
      </w:r>
      <w:r w:rsidRPr="00E65126">
        <w:rPr>
          <w:rFonts w:ascii="Times New Roman" w:hAnsi="Times New Roman" w:cs="Times New Roman"/>
          <w:b/>
          <w:sz w:val="20"/>
        </w:rPr>
        <w:instrText xml:space="preserve"> REF _Ref528915692 \h  \* MERGEFORMAT </w:instrText>
      </w:r>
      <w:r w:rsidRPr="00E65126">
        <w:rPr>
          <w:rFonts w:ascii="Times New Roman" w:hAnsi="Times New Roman" w:cs="Times New Roman"/>
          <w:b/>
          <w:sz w:val="20"/>
        </w:rPr>
      </w:r>
      <w:r w:rsidRPr="00E65126">
        <w:rPr>
          <w:rFonts w:ascii="Times New Roman" w:hAnsi="Times New Roman" w:cs="Times New Roman"/>
          <w:b/>
          <w:sz w:val="20"/>
        </w:rPr>
        <w:fldChar w:fldCharType="separate"/>
      </w:r>
      <w:r w:rsidR="009F086F" w:rsidRPr="009F086F">
        <w:rPr>
          <w:rFonts w:ascii="Times New Roman" w:hAnsi="Times New Roman" w:cs="Times New Roman"/>
          <w:b/>
        </w:rPr>
        <w:t xml:space="preserve">Proposal </w:t>
      </w:r>
      <w:r w:rsidR="009F086F" w:rsidRPr="009F086F">
        <w:rPr>
          <w:rFonts w:ascii="Times New Roman" w:hAnsi="Times New Roman" w:cs="Times New Roman"/>
          <w:b/>
          <w:noProof/>
        </w:rPr>
        <w:t>5</w:t>
      </w:r>
      <w:r w:rsidR="009F086F" w:rsidRPr="009F086F">
        <w:rPr>
          <w:rFonts w:ascii="Times New Roman" w:hAnsi="Times New Roman" w:cs="Times New Roman"/>
          <w:b/>
        </w:rPr>
        <w:t>: in CBRA, UE applies the same spatial filter as the PRACH transmission K symbols after completion of RACH procedure initiated due to beam failure recovery, where K =0.</w:t>
      </w:r>
      <w:r w:rsidRPr="00E65126">
        <w:rPr>
          <w:rFonts w:ascii="Times New Roman" w:hAnsi="Times New Roman" w:cs="Times New Roman"/>
          <w:b/>
          <w:sz w:val="20"/>
        </w:rPr>
        <w:fldChar w:fldCharType="end"/>
      </w:r>
    </w:p>
    <w:p w14:paraId="5C1E4A43" w14:textId="4FADAC6D" w:rsidR="00791560" w:rsidRPr="00E65126" w:rsidRDefault="00E65126" w:rsidP="00A6358E">
      <w:pPr>
        <w:rPr>
          <w:rFonts w:ascii="Times New Roman" w:hAnsi="Times New Roman" w:cs="Times New Roman"/>
          <w:b/>
          <w:sz w:val="20"/>
        </w:rPr>
      </w:pPr>
      <w:r w:rsidRPr="00E65126">
        <w:rPr>
          <w:rFonts w:ascii="Times New Roman" w:hAnsi="Times New Roman" w:cs="Times New Roman"/>
          <w:b/>
          <w:sz w:val="20"/>
        </w:rPr>
        <w:fldChar w:fldCharType="begin"/>
      </w:r>
      <w:r w:rsidRPr="00E65126">
        <w:rPr>
          <w:rFonts w:ascii="Times New Roman" w:hAnsi="Times New Roman" w:cs="Times New Roman"/>
          <w:b/>
          <w:sz w:val="20"/>
        </w:rPr>
        <w:instrText xml:space="preserve"> REF _Ref528915693 \h  \* MERGEFORMAT </w:instrText>
      </w:r>
      <w:r w:rsidRPr="00E65126">
        <w:rPr>
          <w:rFonts w:ascii="Times New Roman" w:hAnsi="Times New Roman" w:cs="Times New Roman"/>
          <w:b/>
          <w:sz w:val="20"/>
        </w:rPr>
      </w:r>
      <w:r w:rsidRPr="00E65126">
        <w:rPr>
          <w:rFonts w:ascii="Times New Roman" w:hAnsi="Times New Roman" w:cs="Times New Roman"/>
          <w:b/>
          <w:sz w:val="20"/>
        </w:rPr>
        <w:fldChar w:fldCharType="separate"/>
      </w:r>
      <w:r w:rsidR="009F086F" w:rsidRPr="009F086F">
        <w:rPr>
          <w:rFonts w:ascii="Times New Roman" w:hAnsi="Times New Roman" w:cs="Times New Roman"/>
          <w:b/>
        </w:rPr>
        <w:t xml:space="preserve">Proposal </w:t>
      </w:r>
      <w:r w:rsidR="009F086F" w:rsidRPr="009F086F">
        <w:rPr>
          <w:rFonts w:ascii="Times New Roman" w:hAnsi="Times New Roman" w:cs="Times New Roman"/>
          <w:b/>
          <w:noProof/>
        </w:rPr>
        <w:t>6</w:t>
      </w:r>
      <w:r w:rsidR="009F086F" w:rsidRPr="009F086F">
        <w:rPr>
          <w:rFonts w:ascii="Times New Roman" w:hAnsi="Times New Roman" w:cs="Times New Roman"/>
          <w:b/>
        </w:rPr>
        <w:t>: adopt the CR on “DRAFT CR on PUCCH Spatial Relation” [4]</w:t>
      </w:r>
      <w:r w:rsidRPr="00E65126">
        <w:rPr>
          <w:rFonts w:ascii="Times New Roman" w:hAnsi="Times New Roman" w:cs="Times New Roman"/>
          <w:b/>
          <w:sz w:val="20"/>
        </w:rPr>
        <w:fldChar w:fldCharType="end"/>
      </w:r>
    </w:p>
    <w:p w14:paraId="3FA0B922" w14:textId="77777777" w:rsidR="00791560" w:rsidRPr="00D2116E" w:rsidRDefault="00791560" w:rsidP="00A6358E">
      <w:pPr>
        <w:rPr>
          <w:rFonts w:ascii="Times New Roman" w:hAnsi="Times New Roman" w:cs="Times New Roman"/>
          <w:sz w:val="20"/>
        </w:rPr>
      </w:pPr>
    </w:p>
    <w:p w14:paraId="6530C3CD" w14:textId="77777777" w:rsidR="0034111C" w:rsidRPr="00A51522" w:rsidRDefault="0034111C">
      <w:pPr>
        <w:pStyle w:val="Heading1"/>
      </w:pPr>
      <w:r w:rsidRPr="00A51522">
        <w:t>References</w:t>
      </w:r>
      <w:r w:rsidR="00A2459D" w:rsidRPr="00A51522">
        <w:t xml:space="preserve"> </w:t>
      </w:r>
    </w:p>
    <w:p w14:paraId="64AD5324" w14:textId="3F9FFCD2" w:rsidR="00E966A0" w:rsidRPr="00D2116E" w:rsidRDefault="00A12B8F" w:rsidP="00E966A0">
      <w:pPr>
        <w:numPr>
          <w:ilvl w:val="0"/>
          <w:numId w:val="1"/>
        </w:numPr>
        <w:rPr>
          <w:rFonts w:ascii="Times New Roman" w:hAnsi="Times New Roman" w:cs="Times New Roman"/>
          <w:sz w:val="18"/>
        </w:rPr>
      </w:pPr>
      <w:r w:rsidRPr="00D2116E">
        <w:rPr>
          <w:rFonts w:ascii="Times New Roman" w:hAnsi="Times New Roman" w:cs="Times New Roman"/>
          <w:sz w:val="18"/>
        </w:rPr>
        <w:t>RP-170847, “</w:t>
      </w:r>
      <w:r w:rsidRPr="00D2116E">
        <w:rPr>
          <w:rFonts w:ascii="Times New Roman" w:hAnsi="Times New Roman" w:cs="Times New Roman"/>
          <w:i/>
          <w:sz w:val="18"/>
          <w:lang w:eastAsia="zh-CN"/>
        </w:rPr>
        <w:t>New WID on New Radio Access Technology</w:t>
      </w:r>
      <w:r w:rsidRPr="00D2116E">
        <w:rPr>
          <w:rFonts w:ascii="Times New Roman" w:hAnsi="Times New Roman" w:cs="Times New Roman"/>
          <w:sz w:val="18"/>
        </w:rPr>
        <w:t xml:space="preserve">”, </w:t>
      </w:r>
      <w:r w:rsidRPr="00D2116E">
        <w:rPr>
          <w:rFonts w:ascii="Times New Roman" w:hAnsi="Times New Roman" w:cs="Times New Roman"/>
          <w:sz w:val="18"/>
          <w:lang w:eastAsia="zh-CN"/>
        </w:rPr>
        <w:t>NTT DoCoMo</w:t>
      </w:r>
    </w:p>
    <w:p w14:paraId="550FACC3" w14:textId="3F3147EE" w:rsidR="006A70A0" w:rsidRPr="00DF7574" w:rsidRDefault="00FD48ED" w:rsidP="006A70A0">
      <w:pPr>
        <w:numPr>
          <w:ilvl w:val="0"/>
          <w:numId w:val="1"/>
        </w:numPr>
        <w:spacing w:after="80"/>
        <w:rPr>
          <w:rFonts w:ascii="Times New Roman" w:hAnsi="Times New Roman" w:cs="Times New Roman"/>
          <w:sz w:val="18"/>
        </w:rPr>
      </w:pPr>
      <w:r w:rsidRPr="00AD02C7">
        <w:rPr>
          <w:rFonts w:ascii="Times New Roman" w:hAnsi="Times New Roman" w:cs="Times New Roman"/>
          <w:sz w:val="18"/>
          <w:lang w:eastAsia="zh-CN"/>
        </w:rPr>
        <w:t>RAN1#94</w:t>
      </w:r>
      <w:r w:rsidR="00D75B93">
        <w:rPr>
          <w:rFonts w:ascii="Times New Roman" w:hAnsi="Times New Roman" w:cs="Times New Roman"/>
          <w:sz w:val="18"/>
          <w:lang w:eastAsia="zh-CN"/>
        </w:rPr>
        <w:t>bis</w:t>
      </w:r>
      <w:r w:rsidRPr="00AD02C7">
        <w:rPr>
          <w:rFonts w:ascii="Times New Roman" w:hAnsi="Times New Roman" w:cs="Times New Roman"/>
          <w:sz w:val="18"/>
          <w:lang w:eastAsia="zh-CN"/>
        </w:rPr>
        <w:t xml:space="preserve"> Chairman Notes</w:t>
      </w:r>
    </w:p>
    <w:p w14:paraId="1BDBA81A" w14:textId="2A6FD7BB" w:rsidR="00A254D8" w:rsidRDefault="00A254D8" w:rsidP="00A254D8">
      <w:pPr>
        <w:numPr>
          <w:ilvl w:val="0"/>
          <w:numId w:val="1"/>
        </w:numPr>
        <w:spacing w:after="80"/>
        <w:rPr>
          <w:rFonts w:ascii="Times New Roman" w:hAnsi="Times New Roman" w:cs="Times New Roman"/>
          <w:sz w:val="18"/>
        </w:rPr>
      </w:pPr>
      <w:r w:rsidRPr="00A254D8">
        <w:rPr>
          <w:rFonts w:ascii="Times New Roman" w:hAnsi="Times New Roman" w:cs="Times New Roman"/>
          <w:sz w:val="18"/>
        </w:rPr>
        <w:t>R1-18xxxxx 38</w:t>
      </w:r>
      <w:r w:rsidR="00C164D2">
        <w:rPr>
          <w:rFonts w:ascii="Times New Roman" w:hAnsi="Times New Roman" w:cs="Times New Roman"/>
          <w:sz w:val="18"/>
        </w:rPr>
        <w:t>.</w:t>
      </w:r>
      <w:bookmarkStart w:id="14" w:name="_GoBack"/>
      <w:bookmarkEnd w:id="14"/>
      <w:r w:rsidRPr="00A254D8">
        <w:rPr>
          <w:rFonts w:ascii="Times New Roman" w:hAnsi="Times New Roman" w:cs="Times New Roman"/>
          <w:sz w:val="18"/>
        </w:rPr>
        <w:t>213 section 6 - Selection of RS to be include in set fo q0</w:t>
      </w:r>
    </w:p>
    <w:p w14:paraId="12BE742C" w14:textId="7CE29784" w:rsidR="00962D0F" w:rsidRDefault="00962D0F" w:rsidP="00A254D8">
      <w:pPr>
        <w:numPr>
          <w:ilvl w:val="0"/>
          <w:numId w:val="1"/>
        </w:numPr>
        <w:spacing w:after="80"/>
        <w:rPr>
          <w:rFonts w:ascii="Times New Roman" w:hAnsi="Times New Roman" w:cs="Times New Roman"/>
          <w:sz w:val="18"/>
        </w:rPr>
      </w:pPr>
      <w:r w:rsidRPr="00F30DB6">
        <w:rPr>
          <w:rFonts w:ascii="Times New Roman" w:hAnsi="Times New Roman" w:cs="Times New Roman"/>
          <w:sz w:val="18"/>
        </w:rPr>
        <w:t>R1-18xxxxx DRAFT CR PUCCH Spatial Relation</w:t>
      </w:r>
    </w:p>
    <w:p w14:paraId="15642EC4" w14:textId="23869E0C" w:rsidR="00711878" w:rsidRPr="00F30DB6" w:rsidRDefault="00711878" w:rsidP="00962D0F">
      <w:pPr>
        <w:numPr>
          <w:ilvl w:val="0"/>
          <w:numId w:val="1"/>
        </w:numPr>
        <w:spacing w:after="80"/>
        <w:rPr>
          <w:rFonts w:ascii="Times New Roman" w:hAnsi="Times New Roman" w:cs="Times New Roman"/>
          <w:sz w:val="18"/>
        </w:rPr>
      </w:pPr>
      <w:r>
        <w:rPr>
          <w:rFonts w:ascii="Times New Roman" w:hAnsi="Times New Roman" w:cs="Times New Roman"/>
          <w:sz w:val="18"/>
        </w:rPr>
        <w:t>R1-18xxxxx DRAFT CR QCL Assumption for AP CSI-RS</w:t>
      </w:r>
    </w:p>
    <w:p w14:paraId="497DE6BF" w14:textId="70B97EBE" w:rsidR="00962D0F" w:rsidRPr="00F30DB6" w:rsidRDefault="00962D0F" w:rsidP="00962D0F">
      <w:pPr>
        <w:spacing w:after="80"/>
        <w:rPr>
          <w:rFonts w:ascii="Times New Roman" w:hAnsi="Times New Roman" w:cs="Times New Roman"/>
          <w:sz w:val="18"/>
        </w:rPr>
      </w:pPr>
    </w:p>
    <w:p w14:paraId="55639173" w14:textId="77777777" w:rsidR="006A70A0" w:rsidRPr="00F30DB6" w:rsidRDefault="006A70A0" w:rsidP="006A70A0"/>
    <w:p w14:paraId="400B827F" w14:textId="77777777" w:rsidR="00B942AE" w:rsidRPr="00F30DB6" w:rsidRDefault="00B942AE" w:rsidP="00B930AE">
      <w:pPr>
        <w:ind w:left="357"/>
        <w:rPr>
          <w:sz w:val="18"/>
        </w:rPr>
      </w:pPr>
    </w:p>
    <w:sectPr w:rsidR="00B942AE" w:rsidRPr="00F30DB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D4FEF" w14:textId="77777777" w:rsidR="00F5699F" w:rsidRDefault="00F5699F">
      <w:r>
        <w:separator/>
      </w:r>
    </w:p>
  </w:endnote>
  <w:endnote w:type="continuationSeparator" w:id="0">
    <w:p w14:paraId="1AFB3CD7" w14:textId="77777777" w:rsidR="00F5699F" w:rsidRDefault="00F5699F">
      <w:r>
        <w:continuationSeparator/>
      </w:r>
    </w:p>
  </w:endnote>
  <w:endnote w:type="continuationNotice" w:id="1">
    <w:p w14:paraId="13B982BE" w14:textId="77777777" w:rsidR="00F5699F" w:rsidRDefault="00F569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7E8D4" w14:textId="77777777" w:rsidR="00F5699F" w:rsidRDefault="00F5699F">
      <w:r>
        <w:separator/>
      </w:r>
    </w:p>
  </w:footnote>
  <w:footnote w:type="continuationSeparator" w:id="0">
    <w:p w14:paraId="4A9DFF83" w14:textId="77777777" w:rsidR="00F5699F" w:rsidRDefault="00F5699F">
      <w:r>
        <w:continuationSeparator/>
      </w:r>
    </w:p>
  </w:footnote>
  <w:footnote w:type="continuationNotice" w:id="1">
    <w:p w14:paraId="460BC1A8" w14:textId="77777777" w:rsidR="00F5699F" w:rsidRDefault="00F569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E0479"/>
    <w:multiLevelType w:val="hybridMultilevel"/>
    <w:tmpl w:val="A14A33D4"/>
    <w:lvl w:ilvl="0" w:tplc="040B0017">
      <w:start w:val="1"/>
      <w:numFmt w:val="lowerLetter"/>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E940984"/>
    <w:multiLevelType w:val="hybridMultilevel"/>
    <w:tmpl w:val="C332E6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FB122BB"/>
    <w:multiLevelType w:val="hybridMultilevel"/>
    <w:tmpl w:val="258007D6"/>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4" w15:restartNumberingAfterBreak="0">
    <w:nsid w:val="10B4742F"/>
    <w:multiLevelType w:val="hybridMultilevel"/>
    <w:tmpl w:val="E626C356"/>
    <w:lvl w:ilvl="0" w:tplc="3472420C">
      <w:start w:val="1"/>
      <w:numFmt w:val="bullet"/>
      <w:lvlText w:val="•"/>
      <w:lvlJc w:val="left"/>
      <w:pPr>
        <w:tabs>
          <w:tab w:val="num" w:pos="720"/>
        </w:tabs>
        <w:ind w:left="720" w:hanging="360"/>
      </w:pPr>
      <w:rPr>
        <w:rFonts w:ascii="Arial" w:hAnsi="Arial" w:hint="default"/>
      </w:rPr>
    </w:lvl>
    <w:lvl w:ilvl="1" w:tplc="31C2609A">
      <w:numFmt w:val="bullet"/>
      <w:lvlText w:val="-"/>
      <w:lvlJc w:val="left"/>
      <w:pPr>
        <w:tabs>
          <w:tab w:val="num" w:pos="1440"/>
        </w:tabs>
        <w:ind w:left="1440" w:hanging="360"/>
      </w:pPr>
      <w:rPr>
        <w:rFonts w:ascii="Times New Roman" w:hAnsi="Times New Roman" w:hint="default"/>
      </w:rPr>
    </w:lvl>
    <w:lvl w:ilvl="2" w:tplc="71C86CF0" w:tentative="1">
      <w:start w:val="1"/>
      <w:numFmt w:val="bullet"/>
      <w:lvlText w:val="•"/>
      <w:lvlJc w:val="left"/>
      <w:pPr>
        <w:tabs>
          <w:tab w:val="num" w:pos="2160"/>
        </w:tabs>
        <w:ind w:left="2160" w:hanging="360"/>
      </w:pPr>
      <w:rPr>
        <w:rFonts w:ascii="Arial" w:hAnsi="Arial" w:hint="default"/>
      </w:rPr>
    </w:lvl>
    <w:lvl w:ilvl="3" w:tplc="AFACDD5E" w:tentative="1">
      <w:start w:val="1"/>
      <w:numFmt w:val="bullet"/>
      <w:lvlText w:val="•"/>
      <w:lvlJc w:val="left"/>
      <w:pPr>
        <w:tabs>
          <w:tab w:val="num" w:pos="2880"/>
        </w:tabs>
        <w:ind w:left="2880" w:hanging="360"/>
      </w:pPr>
      <w:rPr>
        <w:rFonts w:ascii="Arial" w:hAnsi="Arial" w:hint="default"/>
      </w:rPr>
    </w:lvl>
    <w:lvl w:ilvl="4" w:tplc="11A09170" w:tentative="1">
      <w:start w:val="1"/>
      <w:numFmt w:val="bullet"/>
      <w:lvlText w:val="•"/>
      <w:lvlJc w:val="left"/>
      <w:pPr>
        <w:tabs>
          <w:tab w:val="num" w:pos="3600"/>
        </w:tabs>
        <w:ind w:left="3600" w:hanging="360"/>
      </w:pPr>
      <w:rPr>
        <w:rFonts w:ascii="Arial" w:hAnsi="Arial" w:hint="default"/>
      </w:rPr>
    </w:lvl>
    <w:lvl w:ilvl="5" w:tplc="D94A82D6" w:tentative="1">
      <w:start w:val="1"/>
      <w:numFmt w:val="bullet"/>
      <w:lvlText w:val="•"/>
      <w:lvlJc w:val="left"/>
      <w:pPr>
        <w:tabs>
          <w:tab w:val="num" w:pos="4320"/>
        </w:tabs>
        <w:ind w:left="4320" w:hanging="360"/>
      </w:pPr>
      <w:rPr>
        <w:rFonts w:ascii="Arial" w:hAnsi="Arial" w:hint="default"/>
      </w:rPr>
    </w:lvl>
    <w:lvl w:ilvl="6" w:tplc="EA5A1C3A" w:tentative="1">
      <w:start w:val="1"/>
      <w:numFmt w:val="bullet"/>
      <w:lvlText w:val="•"/>
      <w:lvlJc w:val="left"/>
      <w:pPr>
        <w:tabs>
          <w:tab w:val="num" w:pos="5040"/>
        </w:tabs>
        <w:ind w:left="5040" w:hanging="360"/>
      </w:pPr>
      <w:rPr>
        <w:rFonts w:ascii="Arial" w:hAnsi="Arial" w:hint="default"/>
      </w:rPr>
    </w:lvl>
    <w:lvl w:ilvl="7" w:tplc="319CA510" w:tentative="1">
      <w:start w:val="1"/>
      <w:numFmt w:val="bullet"/>
      <w:lvlText w:val="•"/>
      <w:lvlJc w:val="left"/>
      <w:pPr>
        <w:tabs>
          <w:tab w:val="num" w:pos="5760"/>
        </w:tabs>
        <w:ind w:left="5760" w:hanging="360"/>
      </w:pPr>
      <w:rPr>
        <w:rFonts w:ascii="Arial" w:hAnsi="Arial" w:hint="default"/>
      </w:rPr>
    </w:lvl>
    <w:lvl w:ilvl="8" w:tplc="E662ED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622E83"/>
    <w:multiLevelType w:val="hybridMultilevel"/>
    <w:tmpl w:val="A0AA2A58"/>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8" w15:restartNumberingAfterBreak="0">
    <w:nsid w:val="19AC1539"/>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233C7246"/>
    <w:multiLevelType w:val="hybridMultilevel"/>
    <w:tmpl w:val="81AAC82A"/>
    <w:lvl w:ilvl="0" w:tplc="76AADFC0">
      <w:start w:val="1"/>
      <w:numFmt w:val="decimal"/>
      <w:lvlText w:val="%1)"/>
      <w:lvlJc w:val="left"/>
      <w:pPr>
        <w:ind w:left="720" w:hanging="360"/>
      </w:pPr>
      <w:rPr>
        <w:rFonts w:eastAsiaTheme="minorHAnsi"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8011C1"/>
    <w:multiLevelType w:val="hybridMultilevel"/>
    <w:tmpl w:val="3D7E87E2"/>
    <w:lvl w:ilvl="0" w:tplc="C1CA113A">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83661B3"/>
    <w:multiLevelType w:val="hybridMultilevel"/>
    <w:tmpl w:val="C7A0B7D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B3B2E"/>
    <w:multiLevelType w:val="hybridMultilevel"/>
    <w:tmpl w:val="1A6C1B60"/>
    <w:lvl w:ilvl="0" w:tplc="93FEE17E">
      <w:start w:val="1"/>
      <w:numFmt w:val="bullet"/>
      <w:lvlText w:val="•"/>
      <w:lvlJc w:val="left"/>
      <w:pPr>
        <w:tabs>
          <w:tab w:val="num" w:pos="720"/>
        </w:tabs>
        <w:ind w:left="720" w:hanging="360"/>
      </w:pPr>
      <w:rPr>
        <w:rFonts w:ascii="Arial" w:hAnsi="Arial" w:hint="default"/>
      </w:rPr>
    </w:lvl>
    <w:lvl w:ilvl="1" w:tplc="4C629976">
      <w:numFmt w:val="bullet"/>
      <w:lvlText w:val="•"/>
      <w:lvlJc w:val="left"/>
      <w:pPr>
        <w:tabs>
          <w:tab w:val="num" w:pos="1440"/>
        </w:tabs>
        <w:ind w:left="1440" w:hanging="360"/>
      </w:pPr>
      <w:rPr>
        <w:rFonts w:ascii="Arial" w:hAnsi="Arial" w:hint="default"/>
      </w:rPr>
    </w:lvl>
    <w:lvl w:ilvl="2" w:tplc="AC1C1C84" w:tentative="1">
      <w:start w:val="1"/>
      <w:numFmt w:val="bullet"/>
      <w:lvlText w:val="•"/>
      <w:lvlJc w:val="left"/>
      <w:pPr>
        <w:tabs>
          <w:tab w:val="num" w:pos="2160"/>
        </w:tabs>
        <w:ind w:left="2160" w:hanging="360"/>
      </w:pPr>
      <w:rPr>
        <w:rFonts w:ascii="Arial" w:hAnsi="Arial" w:hint="default"/>
      </w:rPr>
    </w:lvl>
    <w:lvl w:ilvl="3" w:tplc="53125C58" w:tentative="1">
      <w:start w:val="1"/>
      <w:numFmt w:val="bullet"/>
      <w:lvlText w:val="•"/>
      <w:lvlJc w:val="left"/>
      <w:pPr>
        <w:tabs>
          <w:tab w:val="num" w:pos="2880"/>
        </w:tabs>
        <w:ind w:left="2880" w:hanging="360"/>
      </w:pPr>
      <w:rPr>
        <w:rFonts w:ascii="Arial" w:hAnsi="Arial" w:hint="default"/>
      </w:rPr>
    </w:lvl>
    <w:lvl w:ilvl="4" w:tplc="0E705C5A" w:tentative="1">
      <w:start w:val="1"/>
      <w:numFmt w:val="bullet"/>
      <w:lvlText w:val="•"/>
      <w:lvlJc w:val="left"/>
      <w:pPr>
        <w:tabs>
          <w:tab w:val="num" w:pos="3600"/>
        </w:tabs>
        <w:ind w:left="3600" w:hanging="360"/>
      </w:pPr>
      <w:rPr>
        <w:rFonts w:ascii="Arial" w:hAnsi="Arial" w:hint="default"/>
      </w:rPr>
    </w:lvl>
    <w:lvl w:ilvl="5" w:tplc="3A94CBD8" w:tentative="1">
      <w:start w:val="1"/>
      <w:numFmt w:val="bullet"/>
      <w:lvlText w:val="•"/>
      <w:lvlJc w:val="left"/>
      <w:pPr>
        <w:tabs>
          <w:tab w:val="num" w:pos="4320"/>
        </w:tabs>
        <w:ind w:left="4320" w:hanging="360"/>
      </w:pPr>
      <w:rPr>
        <w:rFonts w:ascii="Arial" w:hAnsi="Arial" w:hint="default"/>
      </w:rPr>
    </w:lvl>
    <w:lvl w:ilvl="6" w:tplc="99B680F4" w:tentative="1">
      <w:start w:val="1"/>
      <w:numFmt w:val="bullet"/>
      <w:lvlText w:val="•"/>
      <w:lvlJc w:val="left"/>
      <w:pPr>
        <w:tabs>
          <w:tab w:val="num" w:pos="5040"/>
        </w:tabs>
        <w:ind w:left="5040" w:hanging="360"/>
      </w:pPr>
      <w:rPr>
        <w:rFonts w:ascii="Arial" w:hAnsi="Arial" w:hint="default"/>
      </w:rPr>
    </w:lvl>
    <w:lvl w:ilvl="7" w:tplc="7F624E06" w:tentative="1">
      <w:start w:val="1"/>
      <w:numFmt w:val="bullet"/>
      <w:lvlText w:val="•"/>
      <w:lvlJc w:val="left"/>
      <w:pPr>
        <w:tabs>
          <w:tab w:val="num" w:pos="5760"/>
        </w:tabs>
        <w:ind w:left="5760" w:hanging="360"/>
      </w:pPr>
      <w:rPr>
        <w:rFonts w:ascii="Arial" w:hAnsi="Arial" w:hint="default"/>
      </w:rPr>
    </w:lvl>
    <w:lvl w:ilvl="8" w:tplc="BC1AE9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8E737E"/>
    <w:multiLevelType w:val="hybridMultilevel"/>
    <w:tmpl w:val="0888887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6E38F00C"/>
    <w:lvl w:ilvl="0" w:tplc="7F7667F0">
      <w:start w:val="1"/>
      <w:numFmt w:val="decimal"/>
      <w:lvlText w:val="[%1]"/>
      <w:lvlJc w:val="left"/>
      <w:pPr>
        <w:tabs>
          <w:tab w:val="num" w:pos="360"/>
        </w:tabs>
        <w:ind w:left="357" w:hanging="357"/>
      </w:pPr>
      <w:rPr>
        <w:rFonts w:hint="default"/>
        <w:sz w:val="18"/>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E83F7D"/>
    <w:multiLevelType w:val="hybridMultilevel"/>
    <w:tmpl w:val="B7D607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A0E5D9A"/>
    <w:multiLevelType w:val="hybridMultilevel"/>
    <w:tmpl w:val="FA66B0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3B2E028C"/>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DFC2E0A"/>
    <w:multiLevelType w:val="hybridMultilevel"/>
    <w:tmpl w:val="F3407450"/>
    <w:lvl w:ilvl="0" w:tplc="040B0017">
      <w:start w:val="1"/>
      <w:numFmt w:val="lowerLetter"/>
      <w:lvlText w:val="%1)"/>
      <w:lvlJc w:val="left"/>
      <w:pPr>
        <w:ind w:left="1080" w:hanging="360"/>
      </w:pPr>
      <w:rPr>
        <w:rFonts w:hint="default"/>
      </w:rPr>
    </w:lvl>
    <w:lvl w:ilvl="1" w:tplc="040B0001">
      <w:start w:val="1"/>
      <w:numFmt w:val="bullet"/>
      <w:lvlText w:val=""/>
      <w:lvlJc w:val="left"/>
      <w:pPr>
        <w:ind w:left="1800" w:hanging="360"/>
      </w:pPr>
      <w:rPr>
        <w:rFonts w:ascii="Symbol" w:hAnsi="Symbol" w:hint="default"/>
      </w:r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1"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5A49EF"/>
    <w:multiLevelType w:val="hybridMultilevel"/>
    <w:tmpl w:val="195E9D4A"/>
    <w:lvl w:ilvl="0" w:tplc="0F5EC3F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19B1C34"/>
    <w:multiLevelType w:val="hybridMultilevel"/>
    <w:tmpl w:val="6AB61F46"/>
    <w:lvl w:ilvl="0" w:tplc="F644555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DF12BC"/>
    <w:multiLevelType w:val="hybridMultilevel"/>
    <w:tmpl w:val="82C40632"/>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530D6663"/>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5BF047F1"/>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60557A18"/>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677A07E6"/>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916806"/>
    <w:multiLevelType w:val="hybridMultilevel"/>
    <w:tmpl w:val="26BA013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6"/>
  </w:num>
  <w:num w:numId="2">
    <w:abstractNumId w:val="18"/>
  </w:num>
  <w:num w:numId="3">
    <w:abstractNumId w:val="4"/>
  </w:num>
  <w:num w:numId="4">
    <w:abstractNumId w:val="10"/>
  </w:num>
  <w:num w:numId="5">
    <w:abstractNumId w:val="1"/>
  </w:num>
  <w:num w:numId="6">
    <w:abstractNumId w:val="20"/>
  </w:num>
  <w:num w:numId="7">
    <w:abstractNumId w:val="3"/>
  </w:num>
  <w:num w:numId="8">
    <w:abstractNumId w:val="7"/>
  </w:num>
  <w:num w:numId="9">
    <w:abstractNumId w:val="9"/>
  </w:num>
  <w:num w:numId="10">
    <w:abstractNumId w:val="14"/>
  </w:num>
  <w:num w:numId="11">
    <w:abstractNumId w:val="29"/>
  </w:num>
  <w:num w:numId="12">
    <w:abstractNumId w:val="8"/>
  </w:num>
  <w:num w:numId="13">
    <w:abstractNumId w:val="19"/>
  </w:num>
  <w:num w:numId="14">
    <w:abstractNumId w:val="28"/>
  </w:num>
  <w:num w:numId="15">
    <w:abstractNumId w:val="23"/>
  </w:num>
  <w:num w:numId="16">
    <w:abstractNumId w:val="30"/>
  </w:num>
  <w:num w:numId="17">
    <w:abstractNumId w:val="31"/>
  </w:num>
  <w:num w:numId="18">
    <w:abstractNumId w:val="15"/>
  </w:num>
  <w:num w:numId="19">
    <w:abstractNumId w:val="5"/>
  </w:num>
  <w:num w:numId="20">
    <w:abstractNumId w:val="2"/>
  </w:num>
  <w:num w:numId="21">
    <w:abstractNumId w:val="0"/>
  </w:num>
  <w:num w:numId="22">
    <w:abstractNumId w:val="17"/>
  </w:num>
  <w:num w:numId="23">
    <w:abstractNumId w:val="22"/>
  </w:num>
  <w:num w:numId="24">
    <w:abstractNumId w:val="26"/>
  </w:num>
  <w:num w:numId="25">
    <w:abstractNumId w:val="12"/>
  </w:num>
  <w:num w:numId="26">
    <w:abstractNumId w:val="27"/>
  </w:num>
  <w:num w:numId="27">
    <w:abstractNumId w:val="33"/>
  </w:num>
  <w:num w:numId="28">
    <w:abstractNumId w:val="25"/>
  </w:num>
  <w:num w:numId="29">
    <w:abstractNumId w:val="32"/>
  </w:num>
  <w:num w:numId="30">
    <w:abstractNumId w:val="11"/>
  </w:num>
  <w:num w:numId="31">
    <w:abstractNumId w:val="6"/>
  </w:num>
  <w:num w:numId="32">
    <w:abstractNumId w:val="24"/>
  </w:num>
  <w:num w:numId="33">
    <w:abstractNumId w:val="13"/>
  </w:num>
  <w:num w:numId="34">
    <w:abstractNumId w:val="13"/>
  </w:num>
  <w:num w:numId="35">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75"/>
    <w:rsid w:val="0000159F"/>
    <w:rsid w:val="00003528"/>
    <w:rsid w:val="00004AC8"/>
    <w:rsid w:val="00005119"/>
    <w:rsid w:val="00006055"/>
    <w:rsid w:val="00006AD4"/>
    <w:rsid w:val="000071BB"/>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15BA"/>
    <w:rsid w:val="00024AEF"/>
    <w:rsid w:val="00026C65"/>
    <w:rsid w:val="00027755"/>
    <w:rsid w:val="00030048"/>
    <w:rsid w:val="0003072D"/>
    <w:rsid w:val="000314CD"/>
    <w:rsid w:val="000317D2"/>
    <w:rsid w:val="000325CD"/>
    <w:rsid w:val="00033544"/>
    <w:rsid w:val="00034117"/>
    <w:rsid w:val="00034675"/>
    <w:rsid w:val="0003479E"/>
    <w:rsid w:val="00034AD8"/>
    <w:rsid w:val="00035691"/>
    <w:rsid w:val="000405C7"/>
    <w:rsid w:val="0004132D"/>
    <w:rsid w:val="0004189A"/>
    <w:rsid w:val="000433EA"/>
    <w:rsid w:val="00044CFA"/>
    <w:rsid w:val="000459C7"/>
    <w:rsid w:val="00046630"/>
    <w:rsid w:val="00046ABA"/>
    <w:rsid w:val="00046C80"/>
    <w:rsid w:val="0004718B"/>
    <w:rsid w:val="000476E9"/>
    <w:rsid w:val="00050112"/>
    <w:rsid w:val="000505CC"/>
    <w:rsid w:val="000511F9"/>
    <w:rsid w:val="00052850"/>
    <w:rsid w:val="000528A2"/>
    <w:rsid w:val="00052BBA"/>
    <w:rsid w:val="00054D9D"/>
    <w:rsid w:val="00055676"/>
    <w:rsid w:val="00056544"/>
    <w:rsid w:val="00057A47"/>
    <w:rsid w:val="00060D8E"/>
    <w:rsid w:val="000610E7"/>
    <w:rsid w:val="0006283E"/>
    <w:rsid w:val="00063D9E"/>
    <w:rsid w:val="00064AD3"/>
    <w:rsid w:val="00065088"/>
    <w:rsid w:val="000652D3"/>
    <w:rsid w:val="000654A0"/>
    <w:rsid w:val="00066C24"/>
    <w:rsid w:val="000707CA"/>
    <w:rsid w:val="0007205E"/>
    <w:rsid w:val="00072BBA"/>
    <w:rsid w:val="00073C7B"/>
    <w:rsid w:val="0007407C"/>
    <w:rsid w:val="000747F0"/>
    <w:rsid w:val="00075389"/>
    <w:rsid w:val="00075FDA"/>
    <w:rsid w:val="00076386"/>
    <w:rsid w:val="00076D82"/>
    <w:rsid w:val="00081EC2"/>
    <w:rsid w:val="0008236C"/>
    <w:rsid w:val="000837F2"/>
    <w:rsid w:val="00083800"/>
    <w:rsid w:val="0008426A"/>
    <w:rsid w:val="00084A65"/>
    <w:rsid w:val="000906D7"/>
    <w:rsid w:val="00091A92"/>
    <w:rsid w:val="00093AAD"/>
    <w:rsid w:val="00093C49"/>
    <w:rsid w:val="00094C4D"/>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3F73"/>
    <w:rsid w:val="000B4641"/>
    <w:rsid w:val="000B4FDA"/>
    <w:rsid w:val="000B5F0A"/>
    <w:rsid w:val="000C4A6E"/>
    <w:rsid w:val="000C56B1"/>
    <w:rsid w:val="000C6193"/>
    <w:rsid w:val="000C6354"/>
    <w:rsid w:val="000C6DB6"/>
    <w:rsid w:val="000C74BA"/>
    <w:rsid w:val="000C7531"/>
    <w:rsid w:val="000C7C3F"/>
    <w:rsid w:val="000D0BD6"/>
    <w:rsid w:val="000D0C61"/>
    <w:rsid w:val="000D27AD"/>
    <w:rsid w:val="000D29D1"/>
    <w:rsid w:val="000D2B0A"/>
    <w:rsid w:val="000D3286"/>
    <w:rsid w:val="000D344D"/>
    <w:rsid w:val="000D40E7"/>
    <w:rsid w:val="000D54C6"/>
    <w:rsid w:val="000D5737"/>
    <w:rsid w:val="000D584F"/>
    <w:rsid w:val="000E071E"/>
    <w:rsid w:val="000E27AA"/>
    <w:rsid w:val="000E3365"/>
    <w:rsid w:val="000E337A"/>
    <w:rsid w:val="000E41BF"/>
    <w:rsid w:val="000E4350"/>
    <w:rsid w:val="000E4408"/>
    <w:rsid w:val="000E5716"/>
    <w:rsid w:val="000E77B6"/>
    <w:rsid w:val="000E7A79"/>
    <w:rsid w:val="000F0031"/>
    <w:rsid w:val="000F15B2"/>
    <w:rsid w:val="000F19DE"/>
    <w:rsid w:val="000F2E1F"/>
    <w:rsid w:val="000F37B0"/>
    <w:rsid w:val="000F4595"/>
    <w:rsid w:val="000F4CB2"/>
    <w:rsid w:val="000F4CD3"/>
    <w:rsid w:val="000F568D"/>
    <w:rsid w:val="000F74B5"/>
    <w:rsid w:val="000F77A6"/>
    <w:rsid w:val="00100486"/>
    <w:rsid w:val="00101C4F"/>
    <w:rsid w:val="001028C6"/>
    <w:rsid w:val="00102C9F"/>
    <w:rsid w:val="00103A7C"/>
    <w:rsid w:val="00105EFC"/>
    <w:rsid w:val="001068D2"/>
    <w:rsid w:val="001103BD"/>
    <w:rsid w:val="00111208"/>
    <w:rsid w:val="00111808"/>
    <w:rsid w:val="0011339F"/>
    <w:rsid w:val="00114E96"/>
    <w:rsid w:val="00116999"/>
    <w:rsid w:val="001204DD"/>
    <w:rsid w:val="00120569"/>
    <w:rsid w:val="00121B56"/>
    <w:rsid w:val="00122839"/>
    <w:rsid w:val="001237AC"/>
    <w:rsid w:val="00124E12"/>
    <w:rsid w:val="0012673D"/>
    <w:rsid w:val="001269B8"/>
    <w:rsid w:val="00127098"/>
    <w:rsid w:val="00127099"/>
    <w:rsid w:val="00132421"/>
    <w:rsid w:val="00132B71"/>
    <w:rsid w:val="0013427A"/>
    <w:rsid w:val="00135489"/>
    <w:rsid w:val="001362C2"/>
    <w:rsid w:val="00136955"/>
    <w:rsid w:val="00137187"/>
    <w:rsid w:val="001371B2"/>
    <w:rsid w:val="00137D78"/>
    <w:rsid w:val="001409A0"/>
    <w:rsid w:val="00141F08"/>
    <w:rsid w:val="00141FF2"/>
    <w:rsid w:val="00142DE2"/>
    <w:rsid w:val="00144C87"/>
    <w:rsid w:val="00145C2B"/>
    <w:rsid w:val="001467B1"/>
    <w:rsid w:val="001469B6"/>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6E2"/>
    <w:rsid w:val="00174A29"/>
    <w:rsid w:val="00174FFD"/>
    <w:rsid w:val="001759CA"/>
    <w:rsid w:val="00175FB7"/>
    <w:rsid w:val="0017726A"/>
    <w:rsid w:val="00180278"/>
    <w:rsid w:val="001818A7"/>
    <w:rsid w:val="00182725"/>
    <w:rsid w:val="001829C8"/>
    <w:rsid w:val="0018393D"/>
    <w:rsid w:val="00186904"/>
    <w:rsid w:val="00186B0A"/>
    <w:rsid w:val="001905BD"/>
    <w:rsid w:val="001909DE"/>
    <w:rsid w:val="001928FA"/>
    <w:rsid w:val="00192E2C"/>
    <w:rsid w:val="00192EC2"/>
    <w:rsid w:val="00192FE6"/>
    <w:rsid w:val="00193986"/>
    <w:rsid w:val="00193B08"/>
    <w:rsid w:val="00194570"/>
    <w:rsid w:val="001954F5"/>
    <w:rsid w:val="0019572D"/>
    <w:rsid w:val="00196BF4"/>
    <w:rsid w:val="001972DA"/>
    <w:rsid w:val="0019768D"/>
    <w:rsid w:val="001976AA"/>
    <w:rsid w:val="001977C4"/>
    <w:rsid w:val="001A074D"/>
    <w:rsid w:val="001A08B4"/>
    <w:rsid w:val="001A15C6"/>
    <w:rsid w:val="001A5E19"/>
    <w:rsid w:val="001B01FA"/>
    <w:rsid w:val="001B0832"/>
    <w:rsid w:val="001B18A7"/>
    <w:rsid w:val="001B20C0"/>
    <w:rsid w:val="001B2BCA"/>
    <w:rsid w:val="001B36FC"/>
    <w:rsid w:val="001B41ED"/>
    <w:rsid w:val="001B4607"/>
    <w:rsid w:val="001B5C8F"/>
    <w:rsid w:val="001B7ABC"/>
    <w:rsid w:val="001B7E0C"/>
    <w:rsid w:val="001C0674"/>
    <w:rsid w:val="001C1F1A"/>
    <w:rsid w:val="001C226F"/>
    <w:rsid w:val="001C24F8"/>
    <w:rsid w:val="001C39A5"/>
    <w:rsid w:val="001C4669"/>
    <w:rsid w:val="001C66AC"/>
    <w:rsid w:val="001C6754"/>
    <w:rsid w:val="001C68F2"/>
    <w:rsid w:val="001C6BE4"/>
    <w:rsid w:val="001C77F0"/>
    <w:rsid w:val="001D3111"/>
    <w:rsid w:val="001D46A0"/>
    <w:rsid w:val="001D5647"/>
    <w:rsid w:val="001D7282"/>
    <w:rsid w:val="001D7CA4"/>
    <w:rsid w:val="001D7E58"/>
    <w:rsid w:val="001E0134"/>
    <w:rsid w:val="001E0841"/>
    <w:rsid w:val="001E0E43"/>
    <w:rsid w:val="001E3A4B"/>
    <w:rsid w:val="001E4D4F"/>
    <w:rsid w:val="001E57CF"/>
    <w:rsid w:val="001E57D5"/>
    <w:rsid w:val="001E5981"/>
    <w:rsid w:val="001E74BA"/>
    <w:rsid w:val="001E7B9F"/>
    <w:rsid w:val="001E7C25"/>
    <w:rsid w:val="001F01FB"/>
    <w:rsid w:val="001F0658"/>
    <w:rsid w:val="001F0E92"/>
    <w:rsid w:val="001F1987"/>
    <w:rsid w:val="001F1B0B"/>
    <w:rsid w:val="001F23BD"/>
    <w:rsid w:val="001F34DA"/>
    <w:rsid w:val="001F4DAC"/>
    <w:rsid w:val="001F5019"/>
    <w:rsid w:val="001F67AA"/>
    <w:rsid w:val="001F7599"/>
    <w:rsid w:val="002027D5"/>
    <w:rsid w:val="00204907"/>
    <w:rsid w:val="00204A36"/>
    <w:rsid w:val="00204B3A"/>
    <w:rsid w:val="00205162"/>
    <w:rsid w:val="0020535A"/>
    <w:rsid w:val="00206955"/>
    <w:rsid w:val="00210309"/>
    <w:rsid w:val="00212FB8"/>
    <w:rsid w:val="00213184"/>
    <w:rsid w:val="00213709"/>
    <w:rsid w:val="002149AF"/>
    <w:rsid w:val="00214A86"/>
    <w:rsid w:val="00214F35"/>
    <w:rsid w:val="00215AAA"/>
    <w:rsid w:val="002177E5"/>
    <w:rsid w:val="00217CDF"/>
    <w:rsid w:val="00221985"/>
    <w:rsid w:val="00221EC5"/>
    <w:rsid w:val="00222107"/>
    <w:rsid w:val="00222A7A"/>
    <w:rsid w:val="0022477D"/>
    <w:rsid w:val="00224A2C"/>
    <w:rsid w:val="002251A1"/>
    <w:rsid w:val="00225206"/>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5D08"/>
    <w:rsid w:val="00236450"/>
    <w:rsid w:val="00236625"/>
    <w:rsid w:val="0023765A"/>
    <w:rsid w:val="00237921"/>
    <w:rsid w:val="00241311"/>
    <w:rsid w:val="00242E22"/>
    <w:rsid w:val="0024336B"/>
    <w:rsid w:val="0024424F"/>
    <w:rsid w:val="00244D28"/>
    <w:rsid w:val="00245720"/>
    <w:rsid w:val="00245FD5"/>
    <w:rsid w:val="002477DF"/>
    <w:rsid w:val="00250BCA"/>
    <w:rsid w:val="002518B7"/>
    <w:rsid w:val="00251AD6"/>
    <w:rsid w:val="00251E93"/>
    <w:rsid w:val="00252C17"/>
    <w:rsid w:val="0025307F"/>
    <w:rsid w:val="002551BD"/>
    <w:rsid w:val="002568D0"/>
    <w:rsid w:val="002573AB"/>
    <w:rsid w:val="00257770"/>
    <w:rsid w:val="00262661"/>
    <w:rsid w:val="002627B9"/>
    <w:rsid w:val="002632DF"/>
    <w:rsid w:val="00263D5F"/>
    <w:rsid w:val="00263F71"/>
    <w:rsid w:val="002640BA"/>
    <w:rsid w:val="00264CF2"/>
    <w:rsid w:val="00264EEE"/>
    <w:rsid w:val="0026681B"/>
    <w:rsid w:val="00267587"/>
    <w:rsid w:val="00271589"/>
    <w:rsid w:val="00271A82"/>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163F"/>
    <w:rsid w:val="002A2413"/>
    <w:rsid w:val="002A2F5E"/>
    <w:rsid w:val="002A352A"/>
    <w:rsid w:val="002A607D"/>
    <w:rsid w:val="002A6BC0"/>
    <w:rsid w:val="002B0F01"/>
    <w:rsid w:val="002B132E"/>
    <w:rsid w:val="002B253F"/>
    <w:rsid w:val="002B2813"/>
    <w:rsid w:val="002B2D29"/>
    <w:rsid w:val="002B367A"/>
    <w:rsid w:val="002B5A44"/>
    <w:rsid w:val="002C02C8"/>
    <w:rsid w:val="002C1EEA"/>
    <w:rsid w:val="002C353D"/>
    <w:rsid w:val="002C3A76"/>
    <w:rsid w:val="002C3EAA"/>
    <w:rsid w:val="002C6034"/>
    <w:rsid w:val="002C616D"/>
    <w:rsid w:val="002C635B"/>
    <w:rsid w:val="002C7CFF"/>
    <w:rsid w:val="002D0BC6"/>
    <w:rsid w:val="002D1323"/>
    <w:rsid w:val="002D17C5"/>
    <w:rsid w:val="002D193F"/>
    <w:rsid w:val="002D365F"/>
    <w:rsid w:val="002D6113"/>
    <w:rsid w:val="002D6A22"/>
    <w:rsid w:val="002D7C86"/>
    <w:rsid w:val="002E00D5"/>
    <w:rsid w:val="002E0692"/>
    <w:rsid w:val="002E0F55"/>
    <w:rsid w:val="002E12E5"/>
    <w:rsid w:val="002E1D74"/>
    <w:rsid w:val="002E2943"/>
    <w:rsid w:val="002E2CF1"/>
    <w:rsid w:val="002E34AF"/>
    <w:rsid w:val="002E34CA"/>
    <w:rsid w:val="002E408D"/>
    <w:rsid w:val="002E4AAC"/>
    <w:rsid w:val="002E53DE"/>
    <w:rsid w:val="002E563B"/>
    <w:rsid w:val="002E58A9"/>
    <w:rsid w:val="002E62D2"/>
    <w:rsid w:val="002E661A"/>
    <w:rsid w:val="002E6B21"/>
    <w:rsid w:val="002E6D61"/>
    <w:rsid w:val="002E712F"/>
    <w:rsid w:val="002E74AF"/>
    <w:rsid w:val="002E7581"/>
    <w:rsid w:val="002F04AE"/>
    <w:rsid w:val="002F1038"/>
    <w:rsid w:val="002F1253"/>
    <w:rsid w:val="002F1B64"/>
    <w:rsid w:val="002F22FF"/>
    <w:rsid w:val="002F2D8F"/>
    <w:rsid w:val="002F44CC"/>
    <w:rsid w:val="002F695B"/>
    <w:rsid w:val="002F72DA"/>
    <w:rsid w:val="002F76B1"/>
    <w:rsid w:val="002F7D66"/>
    <w:rsid w:val="002F7DBE"/>
    <w:rsid w:val="0030090B"/>
    <w:rsid w:val="00302AE8"/>
    <w:rsid w:val="00302BB1"/>
    <w:rsid w:val="00304210"/>
    <w:rsid w:val="003048D7"/>
    <w:rsid w:val="00304AD1"/>
    <w:rsid w:val="00304AD2"/>
    <w:rsid w:val="003062AB"/>
    <w:rsid w:val="003062E6"/>
    <w:rsid w:val="003068B6"/>
    <w:rsid w:val="003069DC"/>
    <w:rsid w:val="003071F6"/>
    <w:rsid w:val="00311C08"/>
    <w:rsid w:val="00312ECE"/>
    <w:rsid w:val="0031393C"/>
    <w:rsid w:val="00313CB0"/>
    <w:rsid w:val="00313F96"/>
    <w:rsid w:val="003150CE"/>
    <w:rsid w:val="003158B7"/>
    <w:rsid w:val="00315AAB"/>
    <w:rsid w:val="00315E1B"/>
    <w:rsid w:val="003175E1"/>
    <w:rsid w:val="00320299"/>
    <w:rsid w:val="0032061E"/>
    <w:rsid w:val="00321154"/>
    <w:rsid w:val="003211B0"/>
    <w:rsid w:val="00321511"/>
    <w:rsid w:val="00321EDA"/>
    <w:rsid w:val="003224E7"/>
    <w:rsid w:val="0032494F"/>
    <w:rsid w:val="00325907"/>
    <w:rsid w:val="00325D7A"/>
    <w:rsid w:val="00326145"/>
    <w:rsid w:val="00327163"/>
    <w:rsid w:val="00327305"/>
    <w:rsid w:val="00327531"/>
    <w:rsid w:val="00327BD5"/>
    <w:rsid w:val="00330187"/>
    <w:rsid w:val="00331C77"/>
    <w:rsid w:val="00331F96"/>
    <w:rsid w:val="00331FDA"/>
    <w:rsid w:val="00332B55"/>
    <w:rsid w:val="00335EA8"/>
    <w:rsid w:val="003363DD"/>
    <w:rsid w:val="00336FB7"/>
    <w:rsid w:val="00340361"/>
    <w:rsid w:val="00340795"/>
    <w:rsid w:val="0034111C"/>
    <w:rsid w:val="00341E60"/>
    <w:rsid w:val="0034217F"/>
    <w:rsid w:val="00343954"/>
    <w:rsid w:val="003442B3"/>
    <w:rsid w:val="0034432E"/>
    <w:rsid w:val="00345405"/>
    <w:rsid w:val="00345C9F"/>
    <w:rsid w:val="00345DDD"/>
    <w:rsid w:val="00346697"/>
    <w:rsid w:val="00346FED"/>
    <w:rsid w:val="003505F1"/>
    <w:rsid w:val="00351E01"/>
    <w:rsid w:val="00352377"/>
    <w:rsid w:val="00352D21"/>
    <w:rsid w:val="0035443D"/>
    <w:rsid w:val="00354FEE"/>
    <w:rsid w:val="00355831"/>
    <w:rsid w:val="00356C0B"/>
    <w:rsid w:val="00357B9C"/>
    <w:rsid w:val="00361412"/>
    <w:rsid w:val="003615CA"/>
    <w:rsid w:val="003621F7"/>
    <w:rsid w:val="003638B1"/>
    <w:rsid w:val="003642A6"/>
    <w:rsid w:val="00367337"/>
    <w:rsid w:val="00367FD8"/>
    <w:rsid w:val="00370B63"/>
    <w:rsid w:val="00370FCC"/>
    <w:rsid w:val="003711AF"/>
    <w:rsid w:val="00373414"/>
    <w:rsid w:val="00374268"/>
    <w:rsid w:val="00374848"/>
    <w:rsid w:val="00375D09"/>
    <w:rsid w:val="0037664D"/>
    <w:rsid w:val="0037739D"/>
    <w:rsid w:val="0037751C"/>
    <w:rsid w:val="00380F3F"/>
    <w:rsid w:val="00382232"/>
    <w:rsid w:val="00382F1A"/>
    <w:rsid w:val="00383282"/>
    <w:rsid w:val="00383658"/>
    <w:rsid w:val="00383B56"/>
    <w:rsid w:val="00383EB6"/>
    <w:rsid w:val="00383FE8"/>
    <w:rsid w:val="0038412E"/>
    <w:rsid w:val="00385540"/>
    <w:rsid w:val="00386053"/>
    <w:rsid w:val="0038771D"/>
    <w:rsid w:val="00387F0E"/>
    <w:rsid w:val="00390AC1"/>
    <w:rsid w:val="0039392E"/>
    <w:rsid w:val="00393E44"/>
    <w:rsid w:val="00394C23"/>
    <w:rsid w:val="0039678E"/>
    <w:rsid w:val="00397AB6"/>
    <w:rsid w:val="00397ACA"/>
    <w:rsid w:val="003A0DA6"/>
    <w:rsid w:val="003A10C3"/>
    <w:rsid w:val="003A32AC"/>
    <w:rsid w:val="003A419A"/>
    <w:rsid w:val="003A597F"/>
    <w:rsid w:val="003A5BDB"/>
    <w:rsid w:val="003A71A8"/>
    <w:rsid w:val="003B00CA"/>
    <w:rsid w:val="003B030B"/>
    <w:rsid w:val="003B0432"/>
    <w:rsid w:val="003B0821"/>
    <w:rsid w:val="003B0BE9"/>
    <w:rsid w:val="003B1EF0"/>
    <w:rsid w:val="003B2E9B"/>
    <w:rsid w:val="003B2F73"/>
    <w:rsid w:val="003B2F8D"/>
    <w:rsid w:val="003B3DD0"/>
    <w:rsid w:val="003B4FAA"/>
    <w:rsid w:val="003B547A"/>
    <w:rsid w:val="003B61DE"/>
    <w:rsid w:val="003B75B9"/>
    <w:rsid w:val="003B77E4"/>
    <w:rsid w:val="003B7AF2"/>
    <w:rsid w:val="003C099F"/>
    <w:rsid w:val="003C1A18"/>
    <w:rsid w:val="003C35BB"/>
    <w:rsid w:val="003C5C41"/>
    <w:rsid w:val="003C62E9"/>
    <w:rsid w:val="003C7461"/>
    <w:rsid w:val="003D0788"/>
    <w:rsid w:val="003D0B69"/>
    <w:rsid w:val="003D132A"/>
    <w:rsid w:val="003D1517"/>
    <w:rsid w:val="003D1CCF"/>
    <w:rsid w:val="003D2938"/>
    <w:rsid w:val="003D3FBA"/>
    <w:rsid w:val="003D402B"/>
    <w:rsid w:val="003D764F"/>
    <w:rsid w:val="003D7FC0"/>
    <w:rsid w:val="003E0667"/>
    <w:rsid w:val="003E0BCE"/>
    <w:rsid w:val="003E13E0"/>
    <w:rsid w:val="003E1660"/>
    <w:rsid w:val="003E1CD1"/>
    <w:rsid w:val="003E2A2D"/>
    <w:rsid w:val="003E64A9"/>
    <w:rsid w:val="003E7905"/>
    <w:rsid w:val="003F0336"/>
    <w:rsid w:val="003F3F1C"/>
    <w:rsid w:val="003F4120"/>
    <w:rsid w:val="003F5547"/>
    <w:rsid w:val="003F5C40"/>
    <w:rsid w:val="003F6E12"/>
    <w:rsid w:val="003F75ED"/>
    <w:rsid w:val="004002B7"/>
    <w:rsid w:val="00400AD0"/>
    <w:rsid w:val="00400F31"/>
    <w:rsid w:val="0040388F"/>
    <w:rsid w:val="00406B4D"/>
    <w:rsid w:val="0041227F"/>
    <w:rsid w:val="0041443C"/>
    <w:rsid w:val="004154F7"/>
    <w:rsid w:val="004167EA"/>
    <w:rsid w:val="00416A51"/>
    <w:rsid w:val="00416D7E"/>
    <w:rsid w:val="004176FF"/>
    <w:rsid w:val="004241C5"/>
    <w:rsid w:val="00424FA7"/>
    <w:rsid w:val="004252B0"/>
    <w:rsid w:val="00426A87"/>
    <w:rsid w:val="004309D8"/>
    <w:rsid w:val="004313D1"/>
    <w:rsid w:val="00431DE8"/>
    <w:rsid w:val="00432110"/>
    <w:rsid w:val="00433EBE"/>
    <w:rsid w:val="00434406"/>
    <w:rsid w:val="00434B82"/>
    <w:rsid w:val="00440EED"/>
    <w:rsid w:val="00441B92"/>
    <w:rsid w:val="00442B13"/>
    <w:rsid w:val="0044321F"/>
    <w:rsid w:val="00443B5B"/>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3E8"/>
    <w:rsid w:val="00473A14"/>
    <w:rsid w:val="00474CA8"/>
    <w:rsid w:val="00474E43"/>
    <w:rsid w:val="00475229"/>
    <w:rsid w:val="004760F8"/>
    <w:rsid w:val="00476A96"/>
    <w:rsid w:val="004772EE"/>
    <w:rsid w:val="0048178F"/>
    <w:rsid w:val="00481D90"/>
    <w:rsid w:val="004827D3"/>
    <w:rsid w:val="00482CD4"/>
    <w:rsid w:val="00483261"/>
    <w:rsid w:val="00485B23"/>
    <w:rsid w:val="004874E4"/>
    <w:rsid w:val="004875EF"/>
    <w:rsid w:val="0049070D"/>
    <w:rsid w:val="00491DB2"/>
    <w:rsid w:val="00492877"/>
    <w:rsid w:val="004961E7"/>
    <w:rsid w:val="00496DC2"/>
    <w:rsid w:val="00496E75"/>
    <w:rsid w:val="004A014C"/>
    <w:rsid w:val="004A015B"/>
    <w:rsid w:val="004A0AA8"/>
    <w:rsid w:val="004A1FE4"/>
    <w:rsid w:val="004A27C0"/>
    <w:rsid w:val="004A2CA9"/>
    <w:rsid w:val="004A3CB5"/>
    <w:rsid w:val="004A537D"/>
    <w:rsid w:val="004A67F0"/>
    <w:rsid w:val="004A6C70"/>
    <w:rsid w:val="004A71C3"/>
    <w:rsid w:val="004A7769"/>
    <w:rsid w:val="004B15E2"/>
    <w:rsid w:val="004B23AD"/>
    <w:rsid w:val="004B2965"/>
    <w:rsid w:val="004B4224"/>
    <w:rsid w:val="004B45B5"/>
    <w:rsid w:val="004B4647"/>
    <w:rsid w:val="004B5435"/>
    <w:rsid w:val="004B5540"/>
    <w:rsid w:val="004B5BD8"/>
    <w:rsid w:val="004B7455"/>
    <w:rsid w:val="004B74AB"/>
    <w:rsid w:val="004B74FF"/>
    <w:rsid w:val="004B7CE4"/>
    <w:rsid w:val="004C0401"/>
    <w:rsid w:val="004C14B3"/>
    <w:rsid w:val="004C183D"/>
    <w:rsid w:val="004C3EEE"/>
    <w:rsid w:val="004C483D"/>
    <w:rsid w:val="004C6511"/>
    <w:rsid w:val="004C7948"/>
    <w:rsid w:val="004C795A"/>
    <w:rsid w:val="004C7F93"/>
    <w:rsid w:val="004D1237"/>
    <w:rsid w:val="004D201D"/>
    <w:rsid w:val="004D26B8"/>
    <w:rsid w:val="004D38C2"/>
    <w:rsid w:val="004D4FBD"/>
    <w:rsid w:val="004D4FC0"/>
    <w:rsid w:val="004D6178"/>
    <w:rsid w:val="004D7DA8"/>
    <w:rsid w:val="004E2892"/>
    <w:rsid w:val="004E362B"/>
    <w:rsid w:val="004E3681"/>
    <w:rsid w:val="004E3D74"/>
    <w:rsid w:val="004E5AFC"/>
    <w:rsid w:val="004E784B"/>
    <w:rsid w:val="004F0224"/>
    <w:rsid w:val="004F0DB4"/>
    <w:rsid w:val="004F0E04"/>
    <w:rsid w:val="004F1EBC"/>
    <w:rsid w:val="004F28B6"/>
    <w:rsid w:val="004F3659"/>
    <w:rsid w:val="004F3B71"/>
    <w:rsid w:val="004F5154"/>
    <w:rsid w:val="004F5835"/>
    <w:rsid w:val="004F661C"/>
    <w:rsid w:val="004F6D99"/>
    <w:rsid w:val="00500572"/>
    <w:rsid w:val="00500D42"/>
    <w:rsid w:val="00501304"/>
    <w:rsid w:val="00501425"/>
    <w:rsid w:val="00501E08"/>
    <w:rsid w:val="005029EE"/>
    <w:rsid w:val="005030E7"/>
    <w:rsid w:val="005036F0"/>
    <w:rsid w:val="00504311"/>
    <w:rsid w:val="0050485C"/>
    <w:rsid w:val="00504AC6"/>
    <w:rsid w:val="00505D90"/>
    <w:rsid w:val="00506FCA"/>
    <w:rsid w:val="00511079"/>
    <w:rsid w:val="00512829"/>
    <w:rsid w:val="00513449"/>
    <w:rsid w:val="0051423C"/>
    <w:rsid w:val="00514C91"/>
    <w:rsid w:val="00516241"/>
    <w:rsid w:val="00516FD9"/>
    <w:rsid w:val="0051791D"/>
    <w:rsid w:val="00517BC4"/>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AA1"/>
    <w:rsid w:val="00543EBB"/>
    <w:rsid w:val="00544213"/>
    <w:rsid w:val="00544541"/>
    <w:rsid w:val="005453F3"/>
    <w:rsid w:val="00545549"/>
    <w:rsid w:val="005469F5"/>
    <w:rsid w:val="00550A93"/>
    <w:rsid w:val="005518ED"/>
    <w:rsid w:val="00551AD3"/>
    <w:rsid w:val="00552093"/>
    <w:rsid w:val="00552C7B"/>
    <w:rsid w:val="00554E4B"/>
    <w:rsid w:val="00554F0F"/>
    <w:rsid w:val="00555F67"/>
    <w:rsid w:val="005606A4"/>
    <w:rsid w:val="005607B8"/>
    <w:rsid w:val="005608FB"/>
    <w:rsid w:val="00560CF5"/>
    <w:rsid w:val="00561792"/>
    <w:rsid w:val="0056272D"/>
    <w:rsid w:val="00562B3E"/>
    <w:rsid w:val="0056308E"/>
    <w:rsid w:val="005649BF"/>
    <w:rsid w:val="00564FA1"/>
    <w:rsid w:val="005650ED"/>
    <w:rsid w:val="00565869"/>
    <w:rsid w:val="00567415"/>
    <w:rsid w:val="00567610"/>
    <w:rsid w:val="005704B6"/>
    <w:rsid w:val="00570D9F"/>
    <w:rsid w:val="00571CA8"/>
    <w:rsid w:val="0057368F"/>
    <w:rsid w:val="00576A52"/>
    <w:rsid w:val="00580793"/>
    <w:rsid w:val="00580F75"/>
    <w:rsid w:val="00581470"/>
    <w:rsid w:val="00582087"/>
    <w:rsid w:val="005831DD"/>
    <w:rsid w:val="00583F5A"/>
    <w:rsid w:val="00584320"/>
    <w:rsid w:val="005852D2"/>
    <w:rsid w:val="00587229"/>
    <w:rsid w:val="00587503"/>
    <w:rsid w:val="00587CB1"/>
    <w:rsid w:val="00590677"/>
    <w:rsid w:val="00590E8D"/>
    <w:rsid w:val="005910B1"/>
    <w:rsid w:val="00591511"/>
    <w:rsid w:val="0059331A"/>
    <w:rsid w:val="005940C7"/>
    <w:rsid w:val="005946DA"/>
    <w:rsid w:val="00594937"/>
    <w:rsid w:val="00595806"/>
    <w:rsid w:val="00596B78"/>
    <w:rsid w:val="00596BBA"/>
    <w:rsid w:val="005975C4"/>
    <w:rsid w:val="00597ED8"/>
    <w:rsid w:val="005A2E77"/>
    <w:rsid w:val="005A34D5"/>
    <w:rsid w:val="005A3A3E"/>
    <w:rsid w:val="005A4904"/>
    <w:rsid w:val="005A515A"/>
    <w:rsid w:val="005A704D"/>
    <w:rsid w:val="005B1A1D"/>
    <w:rsid w:val="005B3C6D"/>
    <w:rsid w:val="005B4713"/>
    <w:rsid w:val="005B609E"/>
    <w:rsid w:val="005B6DF6"/>
    <w:rsid w:val="005B7B7D"/>
    <w:rsid w:val="005C03B4"/>
    <w:rsid w:val="005C17DC"/>
    <w:rsid w:val="005C1948"/>
    <w:rsid w:val="005C1BD8"/>
    <w:rsid w:val="005C263C"/>
    <w:rsid w:val="005C2679"/>
    <w:rsid w:val="005C4F25"/>
    <w:rsid w:val="005C50E4"/>
    <w:rsid w:val="005C6358"/>
    <w:rsid w:val="005D07C5"/>
    <w:rsid w:val="005D3F0F"/>
    <w:rsid w:val="005D4302"/>
    <w:rsid w:val="005D4315"/>
    <w:rsid w:val="005D5A20"/>
    <w:rsid w:val="005D5F19"/>
    <w:rsid w:val="005D6187"/>
    <w:rsid w:val="005D6C09"/>
    <w:rsid w:val="005D786C"/>
    <w:rsid w:val="005E049F"/>
    <w:rsid w:val="005E27E9"/>
    <w:rsid w:val="005E3073"/>
    <w:rsid w:val="005E316A"/>
    <w:rsid w:val="005E57D6"/>
    <w:rsid w:val="005F0108"/>
    <w:rsid w:val="005F0C20"/>
    <w:rsid w:val="005F0ECC"/>
    <w:rsid w:val="005F21A5"/>
    <w:rsid w:val="005F2470"/>
    <w:rsid w:val="005F28C6"/>
    <w:rsid w:val="005F3F16"/>
    <w:rsid w:val="005F52CC"/>
    <w:rsid w:val="005F5879"/>
    <w:rsid w:val="005F6BD4"/>
    <w:rsid w:val="005F7985"/>
    <w:rsid w:val="00600CEB"/>
    <w:rsid w:val="00601CAB"/>
    <w:rsid w:val="00601D86"/>
    <w:rsid w:val="00602424"/>
    <w:rsid w:val="00602AA1"/>
    <w:rsid w:val="006032D2"/>
    <w:rsid w:val="00604367"/>
    <w:rsid w:val="006044BE"/>
    <w:rsid w:val="0060475F"/>
    <w:rsid w:val="00606A26"/>
    <w:rsid w:val="00607D81"/>
    <w:rsid w:val="00610747"/>
    <w:rsid w:val="006116FA"/>
    <w:rsid w:val="0061176E"/>
    <w:rsid w:val="00613751"/>
    <w:rsid w:val="00614CD1"/>
    <w:rsid w:val="0061567B"/>
    <w:rsid w:val="0062152A"/>
    <w:rsid w:val="006229F0"/>
    <w:rsid w:val="00623583"/>
    <w:rsid w:val="0062462F"/>
    <w:rsid w:val="00624BA1"/>
    <w:rsid w:val="0062661B"/>
    <w:rsid w:val="00627212"/>
    <w:rsid w:val="006276B8"/>
    <w:rsid w:val="00630118"/>
    <w:rsid w:val="0063047F"/>
    <w:rsid w:val="006310AE"/>
    <w:rsid w:val="00632196"/>
    <w:rsid w:val="00633BF2"/>
    <w:rsid w:val="00633F67"/>
    <w:rsid w:val="006345C3"/>
    <w:rsid w:val="00635120"/>
    <w:rsid w:val="006351BE"/>
    <w:rsid w:val="006362F9"/>
    <w:rsid w:val="00636449"/>
    <w:rsid w:val="006373CD"/>
    <w:rsid w:val="00640CF2"/>
    <w:rsid w:val="0064165D"/>
    <w:rsid w:val="0064273E"/>
    <w:rsid w:val="006433BD"/>
    <w:rsid w:val="00643784"/>
    <w:rsid w:val="00644A21"/>
    <w:rsid w:val="00645C9F"/>
    <w:rsid w:val="00646A6C"/>
    <w:rsid w:val="00647A46"/>
    <w:rsid w:val="006508B9"/>
    <w:rsid w:val="00650CA1"/>
    <w:rsid w:val="00651854"/>
    <w:rsid w:val="00652D76"/>
    <w:rsid w:val="006540EB"/>
    <w:rsid w:val="006565D8"/>
    <w:rsid w:val="006567AC"/>
    <w:rsid w:val="00656B96"/>
    <w:rsid w:val="00657AE5"/>
    <w:rsid w:val="006619B0"/>
    <w:rsid w:val="00662012"/>
    <w:rsid w:val="00662543"/>
    <w:rsid w:val="006626D0"/>
    <w:rsid w:val="006648E6"/>
    <w:rsid w:val="00664E8C"/>
    <w:rsid w:val="00665F7C"/>
    <w:rsid w:val="00666DFC"/>
    <w:rsid w:val="00666EBB"/>
    <w:rsid w:val="0066779E"/>
    <w:rsid w:val="00671B31"/>
    <w:rsid w:val="0067269D"/>
    <w:rsid w:val="00672988"/>
    <w:rsid w:val="00674E6A"/>
    <w:rsid w:val="006766CE"/>
    <w:rsid w:val="00676A64"/>
    <w:rsid w:val="00677925"/>
    <w:rsid w:val="00680F46"/>
    <w:rsid w:val="00681E7A"/>
    <w:rsid w:val="00682B53"/>
    <w:rsid w:val="00682F27"/>
    <w:rsid w:val="00686F6F"/>
    <w:rsid w:val="00690BBF"/>
    <w:rsid w:val="00690E2E"/>
    <w:rsid w:val="006932E7"/>
    <w:rsid w:val="00693347"/>
    <w:rsid w:val="0069334C"/>
    <w:rsid w:val="00695A7D"/>
    <w:rsid w:val="00696CF6"/>
    <w:rsid w:val="00696D63"/>
    <w:rsid w:val="006A032F"/>
    <w:rsid w:val="006A1D91"/>
    <w:rsid w:val="006A41AE"/>
    <w:rsid w:val="006A4374"/>
    <w:rsid w:val="006A4856"/>
    <w:rsid w:val="006A55FB"/>
    <w:rsid w:val="006A564B"/>
    <w:rsid w:val="006A5778"/>
    <w:rsid w:val="006A70A0"/>
    <w:rsid w:val="006B1545"/>
    <w:rsid w:val="006B2BCA"/>
    <w:rsid w:val="006B2DA7"/>
    <w:rsid w:val="006B2F4D"/>
    <w:rsid w:val="006B3682"/>
    <w:rsid w:val="006B4498"/>
    <w:rsid w:val="006B48CB"/>
    <w:rsid w:val="006B5AB0"/>
    <w:rsid w:val="006C1445"/>
    <w:rsid w:val="006C2F5F"/>
    <w:rsid w:val="006C4B48"/>
    <w:rsid w:val="006C4FC1"/>
    <w:rsid w:val="006C529D"/>
    <w:rsid w:val="006C723C"/>
    <w:rsid w:val="006D0E6B"/>
    <w:rsid w:val="006D18DF"/>
    <w:rsid w:val="006D2146"/>
    <w:rsid w:val="006D5BCA"/>
    <w:rsid w:val="006E094A"/>
    <w:rsid w:val="006E12B1"/>
    <w:rsid w:val="006E13D1"/>
    <w:rsid w:val="006E4D0C"/>
    <w:rsid w:val="006E5B78"/>
    <w:rsid w:val="006E6BA3"/>
    <w:rsid w:val="006E6BF9"/>
    <w:rsid w:val="006E7E80"/>
    <w:rsid w:val="006F0914"/>
    <w:rsid w:val="006F1116"/>
    <w:rsid w:val="006F3196"/>
    <w:rsid w:val="006F3C1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878"/>
    <w:rsid w:val="00711A43"/>
    <w:rsid w:val="00711B26"/>
    <w:rsid w:val="00711E13"/>
    <w:rsid w:val="00712EDA"/>
    <w:rsid w:val="007136D0"/>
    <w:rsid w:val="00713B6B"/>
    <w:rsid w:val="007155A9"/>
    <w:rsid w:val="007158E1"/>
    <w:rsid w:val="00715D07"/>
    <w:rsid w:val="0071705B"/>
    <w:rsid w:val="00720505"/>
    <w:rsid w:val="00720E6C"/>
    <w:rsid w:val="007236A3"/>
    <w:rsid w:val="007239B6"/>
    <w:rsid w:val="0072490A"/>
    <w:rsid w:val="0072517D"/>
    <w:rsid w:val="00726878"/>
    <w:rsid w:val="007278D3"/>
    <w:rsid w:val="00730826"/>
    <w:rsid w:val="0073124A"/>
    <w:rsid w:val="00733893"/>
    <w:rsid w:val="00733E94"/>
    <w:rsid w:val="00734A05"/>
    <w:rsid w:val="00735C6F"/>
    <w:rsid w:val="007413EF"/>
    <w:rsid w:val="00743040"/>
    <w:rsid w:val="00753BB5"/>
    <w:rsid w:val="00756832"/>
    <w:rsid w:val="0076023D"/>
    <w:rsid w:val="00761203"/>
    <w:rsid w:val="007618DE"/>
    <w:rsid w:val="007626D0"/>
    <w:rsid w:val="007633BC"/>
    <w:rsid w:val="007651CA"/>
    <w:rsid w:val="00767519"/>
    <w:rsid w:val="007678DA"/>
    <w:rsid w:val="007704E1"/>
    <w:rsid w:val="00772569"/>
    <w:rsid w:val="00772E8C"/>
    <w:rsid w:val="007736D3"/>
    <w:rsid w:val="0077500F"/>
    <w:rsid w:val="0077548E"/>
    <w:rsid w:val="00777315"/>
    <w:rsid w:val="00780919"/>
    <w:rsid w:val="00781283"/>
    <w:rsid w:val="007826C8"/>
    <w:rsid w:val="00783FE0"/>
    <w:rsid w:val="00784190"/>
    <w:rsid w:val="0078457B"/>
    <w:rsid w:val="00784756"/>
    <w:rsid w:val="007847FD"/>
    <w:rsid w:val="00784C55"/>
    <w:rsid w:val="0078539D"/>
    <w:rsid w:val="007856C1"/>
    <w:rsid w:val="00787051"/>
    <w:rsid w:val="0079018D"/>
    <w:rsid w:val="00790EA4"/>
    <w:rsid w:val="00791560"/>
    <w:rsid w:val="00791A00"/>
    <w:rsid w:val="007928B2"/>
    <w:rsid w:val="00792CEE"/>
    <w:rsid w:val="00793D56"/>
    <w:rsid w:val="007974D8"/>
    <w:rsid w:val="007A138F"/>
    <w:rsid w:val="007A1640"/>
    <w:rsid w:val="007A39DF"/>
    <w:rsid w:val="007A4314"/>
    <w:rsid w:val="007A4361"/>
    <w:rsid w:val="007A43ED"/>
    <w:rsid w:val="007A4BDD"/>
    <w:rsid w:val="007A5C58"/>
    <w:rsid w:val="007A72EE"/>
    <w:rsid w:val="007B0397"/>
    <w:rsid w:val="007B128D"/>
    <w:rsid w:val="007B131A"/>
    <w:rsid w:val="007B29CD"/>
    <w:rsid w:val="007B3502"/>
    <w:rsid w:val="007B3D09"/>
    <w:rsid w:val="007B44ED"/>
    <w:rsid w:val="007B491A"/>
    <w:rsid w:val="007B5370"/>
    <w:rsid w:val="007B61F5"/>
    <w:rsid w:val="007B63FA"/>
    <w:rsid w:val="007B67BD"/>
    <w:rsid w:val="007B7496"/>
    <w:rsid w:val="007C075D"/>
    <w:rsid w:val="007C0802"/>
    <w:rsid w:val="007C12BE"/>
    <w:rsid w:val="007C2739"/>
    <w:rsid w:val="007C2EAE"/>
    <w:rsid w:val="007C4A31"/>
    <w:rsid w:val="007C4B0F"/>
    <w:rsid w:val="007C4DAD"/>
    <w:rsid w:val="007C5830"/>
    <w:rsid w:val="007C5DB8"/>
    <w:rsid w:val="007C6CA2"/>
    <w:rsid w:val="007D05B2"/>
    <w:rsid w:val="007D0C44"/>
    <w:rsid w:val="007D1972"/>
    <w:rsid w:val="007D1F33"/>
    <w:rsid w:val="007D32F5"/>
    <w:rsid w:val="007D3307"/>
    <w:rsid w:val="007D5356"/>
    <w:rsid w:val="007D5ABC"/>
    <w:rsid w:val="007D5E27"/>
    <w:rsid w:val="007D6F64"/>
    <w:rsid w:val="007E3136"/>
    <w:rsid w:val="007E3D39"/>
    <w:rsid w:val="007E6114"/>
    <w:rsid w:val="007E79C5"/>
    <w:rsid w:val="007F2635"/>
    <w:rsid w:val="007F43BC"/>
    <w:rsid w:val="007F4740"/>
    <w:rsid w:val="007F528D"/>
    <w:rsid w:val="008006C6"/>
    <w:rsid w:val="0080153E"/>
    <w:rsid w:val="0080297B"/>
    <w:rsid w:val="00802EEC"/>
    <w:rsid w:val="0080606B"/>
    <w:rsid w:val="008070B2"/>
    <w:rsid w:val="0080742D"/>
    <w:rsid w:val="0081151E"/>
    <w:rsid w:val="00812498"/>
    <w:rsid w:val="008127E6"/>
    <w:rsid w:val="0081336E"/>
    <w:rsid w:val="008133DF"/>
    <w:rsid w:val="00813928"/>
    <w:rsid w:val="00814423"/>
    <w:rsid w:val="00815B15"/>
    <w:rsid w:val="008168B2"/>
    <w:rsid w:val="0081764D"/>
    <w:rsid w:val="008176A6"/>
    <w:rsid w:val="00820DC7"/>
    <w:rsid w:val="008210DF"/>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11B3"/>
    <w:rsid w:val="00831E26"/>
    <w:rsid w:val="00831EF6"/>
    <w:rsid w:val="0083350F"/>
    <w:rsid w:val="00834358"/>
    <w:rsid w:val="008346BD"/>
    <w:rsid w:val="00834F58"/>
    <w:rsid w:val="00835AC4"/>
    <w:rsid w:val="00835E2C"/>
    <w:rsid w:val="008366C5"/>
    <w:rsid w:val="00836B7A"/>
    <w:rsid w:val="00840248"/>
    <w:rsid w:val="008409AA"/>
    <w:rsid w:val="00840E0E"/>
    <w:rsid w:val="00840FB8"/>
    <w:rsid w:val="0084123B"/>
    <w:rsid w:val="00842819"/>
    <w:rsid w:val="00842911"/>
    <w:rsid w:val="00843A7A"/>
    <w:rsid w:val="008447F5"/>
    <w:rsid w:val="00845826"/>
    <w:rsid w:val="00845A73"/>
    <w:rsid w:val="00845FC7"/>
    <w:rsid w:val="00846292"/>
    <w:rsid w:val="008506E1"/>
    <w:rsid w:val="008515EE"/>
    <w:rsid w:val="008528D3"/>
    <w:rsid w:val="00854553"/>
    <w:rsid w:val="008545E6"/>
    <w:rsid w:val="008551AC"/>
    <w:rsid w:val="008555CE"/>
    <w:rsid w:val="00855B86"/>
    <w:rsid w:val="00856FF0"/>
    <w:rsid w:val="00857138"/>
    <w:rsid w:val="00860874"/>
    <w:rsid w:val="00862008"/>
    <w:rsid w:val="00862720"/>
    <w:rsid w:val="008627D4"/>
    <w:rsid w:val="008628C8"/>
    <w:rsid w:val="00862B2A"/>
    <w:rsid w:val="008630B9"/>
    <w:rsid w:val="00863F37"/>
    <w:rsid w:val="0086406B"/>
    <w:rsid w:val="00864C8C"/>
    <w:rsid w:val="00864DD5"/>
    <w:rsid w:val="00867651"/>
    <w:rsid w:val="008743F3"/>
    <w:rsid w:val="0087444A"/>
    <w:rsid w:val="008747F4"/>
    <w:rsid w:val="00875139"/>
    <w:rsid w:val="00875410"/>
    <w:rsid w:val="008824EF"/>
    <w:rsid w:val="008835F6"/>
    <w:rsid w:val="00883D4D"/>
    <w:rsid w:val="008850BA"/>
    <w:rsid w:val="008851BF"/>
    <w:rsid w:val="00885876"/>
    <w:rsid w:val="00886185"/>
    <w:rsid w:val="008861D9"/>
    <w:rsid w:val="0088638C"/>
    <w:rsid w:val="00886E4C"/>
    <w:rsid w:val="00887724"/>
    <w:rsid w:val="008908E5"/>
    <w:rsid w:val="00891216"/>
    <w:rsid w:val="00894E29"/>
    <w:rsid w:val="00894FDC"/>
    <w:rsid w:val="008A16F9"/>
    <w:rsid w:val="008A1D3E"/>
    <w:rsid w:val="008A4B16"/>
    <w:rsid w:val="008A4D63"/>
    <w:rsid w:val="008A6D62"/>
    <w:rsid w:val="008A7A69"/>
    <w:rsid w:val="008B05FB"/>
    <w:rsid w:val="008B1B86"/>
    <w:rsid w:val="008B33C7"/>
    <w:rsid w:val="008B3792"/>
    <w:rsid w:val="008B3B51"/>
    <w:rsid w:val="008B4057"/>
    <w:rsid w:val="008B4145"/>
    <w:rsid w:val="008B5290"/>
    <w:rsid w:val="008C2CFD"/>
    <w:rsid w:val="008C3536"/>
    <w:rsid w:val="008C390C"/>
    <w:rsid w:val="008C45DD"/>
    <w:rsid w:val="008C603A"/>
    <w:rsid w:val="008C696F"/>
    <w:rsid w:val="008C71C8"/>
    <w:rsid w:val="008D167D"/>
    <w:rsid w:val="008D3C05"/>
    <w:rsid w:val="008D3DD2"/>
    <w:rsid w:val="008D3E7F"/>
    <w:rsid w:val="008D4B58"/>
    <w:rsid w:val="008D4B8A"/>
    <w:rsid w:val="008D6EBC"/>
    <w:rsid w:val="008D7377"/>
    <w:rsid w:val="008D7D7B"/>
    <w:rsid w:val="008D7EA7"/>
    <w:rsid w:val="008E043B"/>
    <w:rsid w:val="008E0F52"/>
    <w:rsid w:val="008E2316"/>
    <w:rsid w:val="008E34BE"/>
    <w:rsid w:val="008E42F4"/>
    <w:rsid w:val="008E5657"/>
    <w:rsid w:val="008E5E51"/>
    <w:rsid w:val="008E5FBF"/>
    <w:rsid w:val="008E72F5"/>
    <w:rsid w:val="008F00DB"/>
    <w:rsid w:val="008F0871"/>
    <w:rsid w:val="008F1264"/>
    <w:rsid w:val="008F1726"/>
    <w:rsid w:val="008F47C6"/>
    <w:rsid w:val="009006A2"/>
    <w:rsid w:val="0090102B"/>
    <w:rsid w:val="00901326"/>
    <w:rsid w:val="00901448"/>
    <w:rsid w:val="00903545"/>
    <w:rsid w:val="009037C5"/>
    <w:rsid w:val="009041E0"/>
    <w:rsid w:val="00905C47"/>
    <w:rsid w:val="00906379"/>
    <w:rsid w:val="009101EA"/>
    <w:rsid w:val="00910291"/>
    <w:rsid w:val="009106FC"/>
    <w:rsid w:val="009118BB"/>
    <w:rsid w:val="009138D2"/>
    <w:rsid w:val="00913AC1"/>
    <w:rsid w:val="00914CA3"/>
    <w:rsid w:val="00914E22"/>
    <w:rsid w:val="0091553C"/>
    <w:rsid w:val="00915B81"/>
    <w:rsid w:val="00915D6B"/>
    <w:rsid w:val="009160DF"/>
    <w:rsid w:val="009162C7"/>
    <w:rsid w:val="0091651A"/>
    <w:rsid w:val="00916B4C"/>
    <w:rsid w:val="00916EC2"/>
    <w:rsid w:val="0091725B"/>
    <w:rsid w:val="009211F5"/>
    <w:rsid w:val="009213BD"/>
    <w:rsid w:val="00924627"/>
    <w:rsid w:val="009250A8"/>
    <w:rsid w:val="00925BE6"/>
    <w:rsid w:val="00925F86"/>
    <w:rsid w:val="00926F61"/>
    <w:rsid w:val="00930884"/>
    <w:rsid w:val="0093123D"/>
    <w:rsid w:val="00932F53"/>
    <w:rsid w:val="00933040"/>
    <w:rsid w:val="009330E9"/>
    <w:rsid w:val="00933A46"/>
    <w:rsid w:val="0093574F"/>
    <w:rsid w:val="00935D15"/>
    <w:rsid w:val="00936FE0"/>
    <w:rsid w:val="0093731D"/>
    <w:rsid w:val="00940BB7"/>
    <w:rsid w:val="0094116B"/>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75D"/>
    <w:rsid w:val="00953FE9"/>
    <w:rsid w:val="0095481C"/>
    <w:rsid w:val="009567E6"/>
    <w:rsid w:val="00957076"/>
    <w:rsid w:val="00957132"/>
    <w:rsid w:val="009576FD"/>
    <w:rsid w:val="009578EB"/>
    <w:rsid w:val="009578FF"/>
    <w:rsid w:val="00960446"/>
    <w:rsid w:val="009610ED"/>
    <w:rsid w:val="00961B7E"/>
    <w:rsid w:val="00962D0F"/>
    <w:rsid w:val="009633BB"/>
    <w:rsid w:val="0096485F"/>
    <w:rsid w:val="00967354"/>
    <w:rsid w:val="00970744"/>
    <w:rsid w:val="00971592"/>
    <w:rsid w:val="00971DDF"/>
    <w:rsid w:val="009731D6"/>
    <w:rsid w:val="0097404E"/>
    <w:rsid w:val="00974746"/>
    <w:rsid w:val="00975119"/>
    <w:rsid w:val="0097655E"/>
    <w:rsid w:val="00976F04"/>
    <w:rsid w:val="009777F4"/>
    <w:rsid w:val="00977AD8"/>
    <w:rsid w:val="00980A10"/>
    <w:rsid w:val="00981130"/>
    <w:rsid w:val="009821B6"/>
    <w:rsid w:val="00982E94"/>
    <w:rsid w:val="00983D46"/>
    <w:rsid w:val="00983DCA"/>
    <w:rsid w:val="00985EF7"/>
    <w:rsid w:val="00986CF9"/>
    <w:rsid w:val="00990226"/>
    <w:rsid w:val="00990C0E"/>
    <w:rsid w:val="00990D75"/>
    <w:rsid w:val="00991093"/>
    <w:rsid w:val="0099163B"/>
    <w:rsid w:val="00991FE2"/>
    <w:rsid w:val="00992343"/>
    <w:rsid w:val="0099493B"/>
    <w:rsid w:val="00996306"/>
    <w:rsid w:val="0099635B"/>
    <w:rsid w:val="00996744"/>
    <w:rsid w:val="00996819"/>
    <w:rsid w:val="00997CF4"/>
    <w:rsid w:val="009A0DEB"/>
    <w:rsid w:val="009A1118"/>
    <w:rsid w:val="009A1169"/>
    <w:rsid w:val="009A2417"/>
    <w:rsid w:val="009A2853"/>
    <w:rsid w:val="009A3789"/>
    <w:rsid w:val="009A588E"/>
    <w:rsid w:val="009A6919"/>
    <w:rsid w:val="009A6AC7"/>
    <w:rsid w:val="009A7F2D"/>
    <w:rsid w:val="009B0408"/>
    <w:rsid w:val="009B0843"/>
    <w:rsid w:val="009B1E47"/>
    <w:rsid w:val="009B2CED"/>
    <w:rsid w:val="009B3BE0"/>
    <w:rsid w:val="009B3FFE"/>
    <w:rsid w:val="009B41CB"/>
    <w:rsid w:val="009B4983"/>
    <w:rsid w:val="009B7A72"/>
    <w:rsid w:val="009B7BB8"/>
    <w:rsid w:val="009C099F"/>
    <w:rsid w:val="009C126A"/>
    <w:rsid w:val="009C171B"/>
    <w:rsid w:val="009C1D4C"/>
    <w:rsid w:val="009C2DD2"/>
    <w:rsid w:val="009C441F"/>
    <w:rsid w:val="009C478A"/>
    <w:rsid w:val="009C4A07"/>
    <w:rsid w:val="009C4B8E"/>
    <w:rsid w:val="009C4DF7"/>
    <w:rsid w:val="009C51D5"/>
    <w:rsid w:val="009C599A"/>
    <w:rsid w:val="009C5CDE"/>
    <w:rsid w:val="009C650E"/>
    <w:rsid w:val="009C70DB"/>
    <w:rsid w:val="009D01D1"/>
    <w:rsid w:val="009D0A17"/>
    <w:rsid w:val="009D1195"/>
    <w:rsid w:val="009D19BC"/>
    <w:rsid w:val="009D2348"/>
    <w:rsid w:val="009D2F0C"/>
    <w:rsid w:val="009D3578"/>
    <w:rsid w:val="009D3A5F"/>
    <w:rsid w:val="009D5193"/>
    <w:rsid w:val="009D5C32"/>
    <w:rsid w:val="009D6472"/>
    <w:rsid w:val="009D69A3"/>
    <w:rsid w:val="009D751F"/>
    <w:rsid w:val="009D79F4"/>
    <w:rsid w:val="009D7B67"/>
    <w:rsid w:val="009E2312"/>
    <w:rsid w:val="009E3CD1"/>
    <w:rsid w:val="009E5AF5"/>
    <w:rsid w:val="009E5EB5"/>
    <w:rsid w:val="009E74F0"/>
    <w:rsid w:val="009F0768"/>
    <w:rsid w:val="009F086F"/>
    <w:rsid w:val="009F0B6E"/>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34B"/>
    <w:rsid w:val="00A20A39"/>
    <w:rsid w:val="00A215C0"/>
    <w:rsid w:val="00A23164"/>
    <w:rsid w:val="00A2352E"/>
    <w:rsid w:val="00A238BD"/>
    <w:rsid w:val="00A2459D"/>
    <w:rsid w:val="00A24E23"/>
    <w:rsid w:val="00A254D8"/>
    <w:rsid w:val="00A25F05"/>
    <w:rsid w:val="00A311AE"/>
    <w:rsid w:val="00A312A6"/>
    <w:rsid w:val="00A3130E"/>
    <w:rsid w:val="00A320DD"/>
    <w:rsid w:val="00A324CF"/>
    <w:rsid w:val="00A32E8B"/>
    <w:rsid w:val="00A32ED6"/>
    <w:rsid w:val="00A344A5"/>
    <w:rsid w:val="00A34511"/>
    <w:rsid w:val="00A346C3"/>
    <w:rsid w:val="00A35982"/>
    <w:rsid w:val="00A36334"/>
    <w:rsid w:val="00A420EC"/>
    <w:rsid w:val="00A42D07"/>
    <w:rsid w:val="00A450C0"/>
    <w:rsid w:val="00A45468"/>
    <w:rsid w:val="00A45EF2"/>
    <w:rsid w:val="00A4791B"/>
    <w:rsid w:val="00A50A48"/>
    <w:rsid w:val="00A50A5D"/>
    <w:rsid w:val="00A51522"/>
    <w:rsid w:val="00A51573"/>
    <w:rsid w:val="00A51A5E"/>
    <w:rsid w:val="00A52895"/>
    <w:rsid w:val="00A53DA0"/>
    <w:rsid w:val="00A5594C"/>
    <w:rsid w:val="00A55D00"/>
    <w:rsid w:val="00A563C7"/>
    <w:rsid w:val="00A5765D"/>
    <w:rsid w:val="00A57BB5"/>
    <w:rsid w:val="00A607CB"/>
    <w:rsid w:val="00A614C6"/>
    <w:rsid w:val="00A61A1E"/>
    <w:rsid w:val="00A6351F"/>
    <w:rsid w:val="00A6358E"/>
    <w:rsid w:val="00A65A70"/>
    <w:rsid w:val="00A66A85"/>
    <w:rsid w:val="00A66F36"/>
    <w:rsid w:val="00A676D9"/>
    <w:rsid w:val="00A67EFC"/>
    <w:rsid w:val="00A7031E"/>
    <w:rsid w:val="00A71140"/>
    <w:rsid w:val="00A71FD5"/>
    <w:rsid w:val="00A73215"/>
    <w:rsid w:val="00A74692"/>
    <w:rsid w:val="00A74ADA"/>
    <w:rsid w:val="00A74E61"/>
    <w:rsid w:val="00A7618B"/>
    <w:rsid w:val="00A7640B"/>
    <w:rsid w:val="00A76652"/>
    <w:rsid w:val="00A7778B"/>
    <w:rsid w:val="00A77C29"/>
    <w:rsid w:val="00A803BC"/>
    <w:rsid w:val="00A80969"/>
    <w:rsid w:val="00A820A1"/>
    <w:rsid w:val="00A830E4"/>
    <w:rsid w:val="00A83B4F"/>
    <w:rsid w:val="00A84861"/>
    <w:rsid w:val="00A84E5C"/>
    <w:rsid w:val="00A86EA7"/>
    <w:rsid w:val="00A875CB"/>
    <w:rsid w:val="00A91C7B"/>
    <w:rsid w:val="00A92776"/>
    <w:rsid w:val="00A93181"/>
    <w:rsid w:val="00A9357B"/>
    <w:rsid w:val="00A938E6"/>
    <w:rsid w:val="00A93CCF"/>
    <w:rsid w:val="00A9410B"/>
    <w:rsid w:val="00A95BD5"/>
    <w:rsid w:val="00A96F78"/>
    <w:rsid w:val="00AA1087"/>
    <w:rsid w:val="00AA25A9"/>
    <w:rsid w:val="00AA26D9"/>
    <w:rsid w:val="00AA51AD"/>
    <w:rsid w:val="00AA591E"/>
    <w:rsid w:val="00AA65C9"/>
    <w:rsid w:val="00AB0A32"/>
    <w:rsid w:val="00AB0E56"/>
    <w:rsid w:val="00AB1B95"/>
    <w:rsid w:val="00AB1FE4"/>
    <w:rsid w:val="00AB372D"/>
    <w:rsid w:val="00AB3A15"/>
    <w:rsid w:val="00AB4ECC"/>
    <w:rsid w:val="00AB6601"/>
    <w:rsid w:val="00AB669E"/>
    <w:rsid w:val="00AB674E"/>
    <w:rsid w:val="00AB7543"/>
    <w:rsid w:val="00AC02C1"/>
    <w:rsid w:val="00AC0AB6"/>
    <w:rsid w:val="00AC10AD"/>
    <w:rsid w:val="00AC10FC"/>
    <w:rsid w:val="00AC1DD8"/>
    <w:rsid w:val="00AC1E55"/>
    <w:rsid w:val="00AC3CD1"/>
    <w:rsid w:val="00AC429F"/>
    <w:rsid w:val="00AC54DF"/>
    <w:rsid w:val="00AC5CFD"/>
    <w:rsid w:val="00AC60B4"/>
    <w:rsid w:val="00AC69F1"/>
    <w:rsid w:val="00AD00C5"/>
    <w:rsid w:val="00AD02C7"/>
    <w:rsid w:val="00AD165F"/>
    <w:rsid w:val="00AD2740"/>
    <w:rsid w:val="00AD2794"/>
    <w:rsid w:val="00AD2DC5"/>
    <w:rsid w:val="00AD3455"/>
    <w:rsid w:val="00AD3CAD"/>
    <w:rsid w:val="00AD69FF"/>
    <w:rsid w:val="00AD6E5A"/>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1CD8"/>
    <w:rsid w:val="00B04048"/>
    <w:rsid w:val="00B04F3D"/>
    <w:rsid w:val="00B055D8"/>
    <w:rsid w:val="00B05702"/>
    <w:rsid w:val="00B06DD9"/>
    <w:rsid w:val="00B0767A"/>
    <w:rsid w:val="00B07CD6"/>
    <w:rsid w:val="00B07E52"/>
    <w:rsid w:val="00B10010"/>
    <w:rsid w:val="00B11775"/>
    <w:rsid w:val="00B1302D"/>
    <w:rsid w:val="00B13E97"/>
    <w:rsid w:val="00B15118"/>
    <w:rsid w:val="00B1513F"/>
    <w:rsid w:val="00B1647F"/>
    <w:rsid w:val="00B16F7F"/>
    <w:rsid w:val="00B1746F"/>
    <w:rsid w:val="00B17E5A"/>
    <w:rsid w:val="00B20725"/>
    <w:rsid w:val="00B2175F"/>
    <w:rsid w:val="00B229AD"/>
    <w:rsid w:val="00B245DA"/>
    <w:rsid w:val="00B25F8F"/>
    <w:rsid w:val="00B2628E"/>
    <w:rsid w:val="00B266B0"/>
    <w:rsid w:val="00B26F66"/>
    <w:rsid w:val="00B27921"/>
    <w:rsid w:val="00B3000E"/>
    <w:rsid w:val="00B326A8"/>
    <w:rsid w:val="00B329EB"/>
    <w:rsid w:val="00B32D52"/>
    <w:rsid w:val="00B33508"/>
    <w:rsid w:val="00B3377E"/>
    <w:rsid w:val="00B34605"/>
    <w:rsid w:val="00B3488A"/>
    <w:rsid w:val="00B35DA4"/>
    <w:rsid w:val="00B36B1F"/>
    <w:rsid w:val="00B37059"/>
    <w:rsid w:val="00B40A96"/>
    <w:rsid w:val="00B41C9C"/>
    <w:rsid w:val="00B422A7"/>
    <w:rsid w:val="00B42A32"/>
    <w:rsid w:val="00B42FA6"/>
    <w:rsid w:val="00B4399E"/>
    <w:rsid w:val="00B43A16"/>
    <w:rsid w:val="00B44D47"/>
    <w:rsid w:val="00B45CE1"/>
    <w:rsid w:val="00B46A75"/>
    <w:rsid w:val="00B46AC4"/>
    <w:rsid w:val="00B472FF"/>
    <w:rsid w:val="00B500CD"/>
    <w:rsid w:val="00B505A9"/>
    <w:rsid w:val="00B51709"/>
    <w:rsid w:val="00B51FF6"/>
    <w:rsid w:val="00B5239C"/>
    <w:rsid w:val="00B52BFB"/>
    <w:rsid w:val="00B53893"/>
    <w:rsid w:val="00B548C2"/>
    <w:rsid w:val="00B54961"/>
    <w:rsid w:val="00B5505A"/>
    <w:rsid w:val="00B55428"/>
    <w:rsid w:val="00B55CE9"/>
    <w:rsid w:val="00B570BF"/>
    <w:rsid w:val="00B63337"/>
    <w:rsid w:val="00B6369F"/>
    <w:rsid w:val="00B639D7"/>
    <w:rsid w:val="00B63F29"/>
    <w:rsid w:val="00B64898"/>
    <w:rsid w:val="00B66B9C"/>
    <w:rsid w:val="00B67805"/>
    <w:rsid w:val="00B70138"/>
    <w:rsid w:val="00B711A7"/>
    <w:rsid w:val="00B714F0"/>
    <w:rsid w:val="00B71912"/>
    <w:rsid w:val="00B72452"/>
    <w:rsid w:val="00B7267A"/>
    <w:rsid w:val="00B726FF"/>
    <w:rsid w:val="00B72AA4"/>
    <w:rsid w:val="00B7550E"/>
    <w:rsid w:val="00B76257"/>
    <w:rsid w:val="00B76BCD"/>
    <w:rsid w:val="00B76EE9"/>
    <w:rsid w:val="00B77880"/>
    <w:rsid w:val="00B77FA9"/>
    <w:rsid w:val="00B80D90"/>
    <w:rsid w:val="00B817DA"/>
    <w:rsid w:val="00B82613"/>
    <w:rsid w:val="00B828B5"/>
    <w:rsid w:val="00B84E9C"/>
    <w:rsid w:val="00B85522"/>
    <w:rsid w:val="00B85771"/>
    <w:rsid w:val="00B86A85"/>
    <w:rsid w:val="00B90E2A"/>
    <w:rsid w:val="00B90F2A"/>
    <w:rsid w:val="00B9198D"/>
    <w:rsid w:val="00B92B15"/>
    <w:rsid w:val="00B93008"/>
    <w:rsid w:val="00B930AE"/>
    <w:rsid w:val="00B93BB1"/>
    <w:rsid w:val="00B9406D"/>
    <w:rsid w:val="00B9413D"/>
    <w:rsid w:val="00B942AE"/>
    <w:rsid w:val="00B94BA7"/>
    <w:rsid w:val="00B94E0E"/>
    <w:rsid w:val="00B962F3"/>
    <w:rsid w:val="00B97CA3"/>
    <w:rsid w:val="00BA01A5"/>
    <w:rsid w:val="00BA1AB0"/>
    <w:rsid w:val="00BA56A9"/>
    <w:rsid w:val="00BA5D43"/>
    <w:rsid w:val="00BA60DA"/>
    <w:rsid w:val="00BA7165"/>
    <w:rsid w:val="00BA76A9"/>
    <w:rsid w:val="00BB020F"/>
    <w:rsid w:val="00BB19B5"/>
    <w:rsid w:val="00BB3E2B"/>
    <w:rsid w:val="00BB586E"/>
    <w:rsid w:val="00BB5D1C"/>
    <w:rsid w:val="00BB6552"/>
    <w:rsid w:val="00BB6B9B"/>
    <w:rsid w:val="00BB754F"/>
    <w:rsid w:val="00BB7733"/>
    <w:rsid w:val="00BB77B0"/>
    <w:rsid w:val="00BC07D4"/>
    <w:rsid w:val="00BC0A5D"/>
    <w:rsid w:val="00BC0BE3"/>
    <w:rsid w:val="00BC1AD9"/>
    <w:rsid w:val="00BC2293"/>
    <w:rsid w:val="00BC32E7"/>
    <w:rsid w:val="00BC555A"/>
    <w:rsid w:val="00BC58B9"/>
    <w:rsid w:val="00BC60C8"/>
    <w:rsid w:val="00BD0DC0"/>
    <w:rsid w:val="00BD3E68"/>
    <w:rsid w:val="00BD4223"/>
    <w:rsid w:val="00BD598A"/>
    <w:rsid w:val="00BD75B4"/>
    <w:rsid w:val="00BD7D14"/>
    <w:rsid w:val="00BE02B4"/>
    <w:rsid w:val="00BE1269"/>
    <w:rsid w:val="00BE32D5"/>
    <w:rsid w:val="00BE631E"/>
    <w:rsid w:val="00BE7F26"/>
    <w:rsid w:val="00BF0CCF"/>
    <w:rsid w:val="00BF0FC5"/>
    <w:rsid w:val="00BF10BC"/>
    <w:rsid w:val="00BF1F77"/>
    <w:rsid w:val="00BF21AC"/>
    <w:rsid w:val="00BF2E53"/>
    <w:rsid w:val="00BF3669"/>
    <w:rsid w:val="00BF3C0D"/>
    <w:rsid w:val="00BF456C"/>
    <w:rsid w:val="00BF7A64"/>
    <w:rsid w:val="00C011A3"/>
    <w:rsid w:val="00C03229"/>
    <w:rsid w:val="00C03309"/>
    <w:rsid w:val="00C045E0"/>
    <w:rsid w:val="00C072FE"/>
    <w:rsid w:val="00C11562"/>
    <w:rsid w:val="00C115D1"/>
    <w:rsid w:val="00C12148"/>
    <w:rsid w:val="00C12E39"/>
    <w:rsid w:val="00C14164"/>
    <w:rsid w:val="00C14851"/>
    <w:rsid w:val="00C15D8E"/>
    <w:rsid w:val="00C164D2"/>
    <w:rsid w:val="00C16F3A"/>
    <w:rsid w:val="00C17012"/>
    <w:rsid w:val="00C178FB"/>
    <w:rsid w:val="00C22632"/>
    <w:rsid w:val="00C257B7"/>
    <w:rsid w:val="00C25A79"/>
    <w:rsid w:val="00C272E8"/>
    <w:rsid w:val="00C308A7"/>
    <w:rsid w:val="00C30BB7"/>
    <w:rsid w:val="00C30E1B"/>
    <w:rsid w:val="00C32035"/>
    <w:rsid w:val="00C33359"/>
    <w:rsid w:val="00C348D6"/>
    <w:rsid w:val="00C36E34"/>
    <w:rsid w:val="00C404EE"/>
    <w:rsid w:val="00C4061A"/>
    <w:rsid w:val="00C4171B"/>
    <w:rsid w:val="00C41DA0"/>
    <w:rsid w:val="00C42689"/>
    <w:rsid w:val="00C42988"/>
    <w:rsid w:val="00C42BD4"/>
    <w:rsid w:val="00C43FF0"/>
    <w:rsid w:val="00C44641"/>
    <w:rsid w:val="00C4515E"/>
    <w:rsid w:val="00C45AFD"/>
    <w:rsid w:val="00C45EF5"/>
    <w:rsid w:val="00C46B7E"/>
    <w:rsid w:val="00C47BC6"/>
    <w:rsid w:val="00C50A4E"/>
    <w:rsid w:val="00C520B1"/>
    <w:rsid w:val="00C522D6"/>
    <w:rsid w:val="00C5316B"/>
    <w:rsid w:val="00C54020"/>
    <w:rsid w:val="00C545C5"/>
    <w:rsid w:val="00C54CEA"/>
    <w:rsid w:val="00C61D4B"/>
    <w:rsid w:val="00C625C1"/>
    <w:rsid w:val="00C62B0A"/>
    <w:rsid w:val="00C62D97"/>
    <w:rsid w:val="00C63F08"/>
    <w:rsid w:val="00C6528C"/>
    <w:rsid w:val="00C661E8"/>
    <w:rsid w:val="00C70084"/>
    <w:rsid w:val="00C70F06"/>
    <w:rsid w:val="00C7235B"/>
    <w:rsid w:val="00C72E18"/>
    <w:rsid w:val="00C7380B"/>
    <w:rsid w:val="00C74421"/>
    <w:rsid w:val="00C75F2F"/>
    <w:rsid w:val="00C75FEE"/>
    <w:rsid w:val="00C76F1D"/>
    <w:rsid w:val="00C77D26"/>
    <w:rsid w:val="00C8259C"/>
    <w:rsid w:val="00C82BBB"/>
    <w:rsid w:val="00C83BCB"/>
    <w:rsid w:val="00C84D39"/>
    <w:rsid w:val="00C85277"/>
    <w:rsid w:val="00C85D76"/>
    <w:rsid w:val="00C873AC"/>
    <w:rsid w:val="00C9106A"/>
    <w:rsid w:val="00C92659"/>
    <w:rsid w:val="00C933E7"/>
    <w:rsid w:val="00C93462"/>
    <w:rsid w:val="00C94384"/>
    <w:rsid w:val="00C94A34"/>
    <w:rsid w:val="00C94C2B"/>
    <w:rsid w:val="00C96F79"/>
    <w:rsid w:val="00C97B24"/>
    <w:rsid w:val="00C97CF9"/>
    <w:rsid w:val="00CA1052"/>
    <w:rsid w:val="00CA151A"/>
    <w:rsid w:val="00CA17DD"/>
    <w:rsid w:val="00CA1863"/>
    <w:rsid w:val="00CA391D"/>
    <w:rsid w:val="00CA3ACD"/>
    <w:rsid w:val="00CA4F8B"/>
    <w:rsid w:val="00CA5295"/>
    <w:rsid w:val="00CA559F"/>
    <w:rsid w:val="00CA7936"/>
    <w:rsid w:val="00CB09DA"/>
    <w:rsid w:val="00CB0BD9"/>
    <w:rsid w:val="00CB0DE7"/>
    <w:rsid w:val="00CB19E0"/>
    <w:rsid w:val="00CB1CAC"/>
    <w:rsid w:val="00CB1DE8"/>
    <w:rsid w:val="00CB1E3B"/>
    <w:rsid w:val="00CB1F1D"/>
    <w:rsid w:val="00CB26B5"/>
    <w:rsid w:val="00CB3FE3"/>
    <w:rsid w:val="00CB4CA3"/>
    <w:rsid w:val="00CB71F8"/>
    <w:rsid w:val="00CC0597"/>
    <w:rsid w:val="00CC1B1D"/>
    <w:rsid w:val="00CC26DB"/>
    <w:rsid w:val="00CC2B70"/>
    <w:rsid w:val="00CC3DAA"/>
    <w:rsid w:val="00CC3DF2"/>
    <w:rsid w:val="00CC4C2C"/>
    <w:rsid w:val="00CC5057"/>
    <w:rsid w:val="00CD078F"/>
    <w:rsid w:val="00CD121E"/>
    <w:rsid w:val="00CD3472"/>
    <w:rsid w:val="00CD3ED8"/>
    <w:rsid w:val="00CD464F"/>
    <w:rsid w:val="00CD5E3C"/>
    <w:rsid w:val="00CD761D"/>
    <w:rsid w:val="00CD76B5"/>
    <w:rsid w:val="00CD7E3B"/>
    <w:rsid w:val="00CE2346"/>
    <w:rsid w:val="00CE3A31"/>
    <w:rsid w:val="00CE6EA4"/>
    <w:rsid w:val="00CE6F0F"/>
    <w:rsid w:val="00CF002F"/>
    <w:rsid w:val="00CF0246"/>
    <w:rsid w:val="00CF09F6"/>
    <w:rsid w:val="00CF2483"/>
    <w:rsid w:val="00CF24E2"/>
    <w:rsid w:val="00CF4ABD"/>
    <w:rsid w:val="00CF5A53"/>
    <w:rsid w:val="00CF5D28"/>
    <w:rsid w:val="00CF6F1E"/>
    <w:rsid w:val="00D001F9"/>
    <w:rsid w:val="00D0036E"/>
    <w:rsid w:val="00D007BE"/>
    <w:rsid w:val="00D00BB7"/>
    <w:rsid w:val="00D01EAD"/>
    <w:rsid w:val="00D035B9"/>
    <w:rsid w:val="00D04BB1"/>
    <w:rsid w:val="00D0518B"/>
    <w:rsid w:val="00D060FF"/>
    <w:rsid w:val="00D064E8"/>
    <w:rsid w:val="00D06572"/>
    <w:rsid w:val="00D065CD"/>
    <w:rsid w:val="00D06677"/>
    <w:rsid w:val="00D06EF8"/>
    <w:rsid w:val="00D10255"/>
    <w:rsid w:val="00D10300"/>
    <w:rsid w:val="00D10F6F"/>
    <w:rsid w:val="00D12325"/>
    <w:rsid w:val="00D14487"/>
    <w:rsid w:val="00D15E7E"/>
    <w:rsid w:val="00D20016"/>
    <w:rsid w:val="00D2116E"/>
    <w:rsid w:val="00D2132B"/>
    <w:rsid w:val="00D215F0"/>
    <w:rsid w:val="00D2279F"/>
    <w:rsid w:val="00D22AF1"/>
    <w:rsid w:val="00D22E93"/>
    <w:rsid w:val="00D23680"/>
    <w:rsid w:val="00D242DA"/>
    <w:rsid w:val="00D24FEB"/>
    <w:rsid w:val="00D26448"/>
    <w:rsid w:val="00D264CE"/>
    <w:rsid w:val="00D26670"/>
    <w:rsid w:val="00D27B8B"/>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50"/>
    <w:rsid w:val="00D50764"/>
    <w:rsid w:val="00D50C12"/>
    <w:rsid w:val="00D51A77"/>
    <w:rsid w:val="00D523F6"/>
    <w:rsid w:val="00D52498"/>
    <w:rsid w:val="00D52529"/>
    <w:rsid w:val="00D52EEA"/>
    <w:rsid w:val="00D53830"/>
    <w:rsid w:val="00D55889"/>
    <w:rsid w:val="00D55D32"/>
    <w:rsid w:val="00D57A29"/>
    <w:rsid w:val="00D57AF0"/>
    <w:rsid w:val="00D57D27"/>
    <w:rsid w:val="00D60B36"/>
    <w:rsid w:val="00D60DC1"/>
    <w:rsid w:val="00D61BB9"/>
    <w:rsid w:val="00D62ECD"/>
    <w:rsid w:val="00D64426"/>
    <w:rsid w:val="00D67BC5"/>
    <w:rsid w:val="00D67FFD"/>
    <w:rsid w:val="00D7021B"/>
    <w:rsid w:val="00D70D33"/>
    <w:rsid w:val="00D73077"/>
    <w:rsid w:val="00D7318D"/>
    <w:rsid w:val="00D73C57"/>
    <w:rsid w:val="00D742FF"/>
    <w:rsid w:val="00D758B3"/>
    <w:rsid w:val="00D75B93"/>
    <w:rsid w:val="00D76ADC"/>
    <w:rsid w:val="00D76D05"/>
    <w:rsid w:val="00D7723F"/>
    <w:rsid w:val="00D77413"/>
    <w:rsid w:val="00D80085"/>
    <w:rsid w:val="00D81F10"/>
    <w:rsid w:val="00D84A57"/>
    <w:rsid w:val="00D85D13"/>
    <w:rsid w:val="00D85EE9"/>
    <w:rsid w:val="00D86D29"/>
    <w:rsid w:val="00D874DF"/>
    <w:rsid w:val="00D87A12"/>
    <w:rsid w:val="00D912E2"/>
    <w:rsid w:val="00D91368"/>
    <w:rsid w:val="00D930E1"/>
    <w:rsid w:val="00D9400B"/>
    <w:rsid w:val="00D9415C"/>
    <w:rsid w:val="00D942CC"/>
    <w:rsid w:val="00D94D87"/>
    <w:rsid w:val="00D94E8F"/>
    <w:rsid w:val="00D95668"/>
    <w:rsid w:val="00D96073"/>
    <w:rsid w:val="00D962DC"/>
    <w:rsid w:val="00DA180C"/>
    <w:rsid w:val="00DA3FCE"/>
    <w:rsid w:val="00DA451D"/>
    <w:rsid w:val="00DA50BE"/>
    <w:rsid w:val="00DA56DB"/>
    <w:rsid w:val="00DA6452"/>
    <w:rsid w:val="00DA6FE9"/>
    <w:rsid w:val="00DA7925"/>
    <w:rsid w:val="00DB0AB8"/>
    <w:rsid w:val="00DB0D2A"/>
    <w:rsid w:val="00DB1C5B"/>
    <w:rsid w:val="00DB1DAB"/>
    <w:rsid w:val="00DB39D4"/>
    <w:rsid w:val="00DB3A47"/>
    <w:rsid w:val="00DB4E06"/>
    <w:rsid w:val="00DB6A80"/>
    <w:rsid w:val="00DB6AB5"/>
    <w:rsid w:val="00DB6C06"/>
    <w:rsid w:val="00DB7B06"/>
    <w:rsid w:val="00DC129F"/>
    <w:rsid w:val="00DC1C81"/>
    <w:rsid w:val="00DC38A7"/>
    <w:rsid w:val="00DC3A9D"/>
    <w:rsid w:val="00DC4EC1"/>
    <w:rsid w:val="00DC51EB"/>
    <w:rsid w:val="00DC6C1E"/>
    <w:rsid w:val="00DC6C85"/>
    <w:rsid w:val="00DC7951"/>
    <w:rsid w:val="00DD1963"/>
    <w:rsid w:val="00DD1C4B"/>
    <w:rsid w:val="00DD1F7B"/>
    <w:rsid w:val="00DD229E"/>
    <w:rsid w:val="00DD55E0"/>
    <w:rsid w:val="00DE12AD"/>
    <w:rsid w:val="00DE17EB"/>
    <w:rsid w:val="00DE1904"/>
    <w:rsid w:val="00DE3DBB"/>
    <w:rsid w:val="00DE43A2"/>
    <w:rsid w:val="00DE4A74"/>
    <w:rsid w:val="00DE527F"/>
    <w:rsid w:val="00DE541C"/>
    <w:rsid w:val="00DE7256"/>
    <w:rsid w:val="00DE737B"/>
    <w:rsid w:val="00DF100B"/>
    <w:rsid w:val="00DF3F71"/>
    <w:rsid w:val="00DF4359"/>
    <w:rsid w:val="00DF53F0"/>
    <w:rsid w:val="00DF5D94"/>
    <w:rsid w:val="00DF6181"/>
    <w:rsid w:val="00DF7574"/>
    <w:rsid w:val="00E03A76"/>
    <w:rsid w:val="00E04C5C"/>
    <w:rsid w:val="00E04D58"/>
    <w:rsid w:val="00E0576C"/>
    <w:rsid w:val="00E068BC"/>
    <w:rsid w:val="00E073F0"/>
    <w:rsid w:val="00E10761"/>
    <w:rsid w:val="00E11D7A"/>
    <w:rsid w:val="00E11EEB"/>
    <w:rsid w:val="00E128F2"/>
    <w:rsid w:val="00E14F60"/>
    <w:rsid w:val="00E16463"/>
    <w:rsid w:val="00E20B83"/>
    <w:rsid w:val="00E2128D"/>
    <w:rsid w:val="00E217B4"/>
    <w:rsid w:val="00E238EB"/>
    <w:rsid w:val="00E26727"/>
    <w:rsid w:val="00E26970"/>
    <w:rsid w:val="00E27749"/>
    <w:rsid w:val="00E27791"/>
    <w:rsid w:val="00E312DC"/>
    <w:rsid w:val="00E319DB"/>
    <w:rsid w:val="00E31AFC"/>
    <w:rsid w:val="00E3409E"/>
    <w:rsid w:val="00E34F76"/>
    <w:rsid w:val="00E373E8"/>
    <w:rsid w:val="00E37BC9"/>
    <w:rsid w:val="00E37BE5"/>
    <w:rsid w:val="00E418A7"/>
    <w:rsid w:val="00E41A27"/>
    <w:rsid w:val="00E44B66"/>
    <w:rsid w:val="00E44EDD"/>
    <w:rsid w:val="00E46055"/>
    <w:rsid w:val="00E4608B"/>
    <w:rsid w:val="00E46DE7"/>
    <w:rsid w:val="00E501D3"/>
    <w:rsid w:val="00E520A7"/>
    <w:rsid w:val="00E521E0"/>
    <w:rsid w:val="00E53A01"/>
    <w:rsid w:val="00E541B0"/>
    <w:rsid w:val="00E5422D"/>
    <w:rsid w:val="00E54773"/>
    <w:rsid w:val="00E550E5"/>
    <w:rsid w:val="00E564C4"/>
    <w:rsid w:val="00E567C9"/>
    <w:rsid w:val="00E604C4"/>
    <w:rsid w:val="00E60809"/>
    <w:rsid w:val="00E61300"/>
    <w:rsid w:val="00E635B9"/>
    <w:rsid w:val="00E65126"/>
    <w:rsid w:val="00E65D15"/>
    <w:rsid w:val="00E672D4"/>
    <w:rsid w:val="00E67EE5"/>
    <w:rsid w:val="00E7013A"/>
    <w:rsid w:val="00E74F5D"/>
    <w:rsid w:val="00E74F79"/>
    <w:rsid w:val="00E75CE5"/>
    <w:rsid w:val="00E7602A"/>
    <w:rsid w:val="00E76034"/>
    <w:rsid w:val="00E761B6"/>
    <w:rsid w:val="00E77DC4"/>
    <w:rsid w:val="00E80440"/>
    <w:rsid w:val="00E8060E"/>
    <w:rsid w:val="00E817E0"/>
    <w:rsid w:val="00E82EE4"/>
    <w:rsid w:val="00E831E7"/>
    <w:rsid w:val="00E84116"/>
    <w:rsid w:val="00E843B5"/>
    <w:rsid w:val="00E84A3B"/>
    <w:rsid w:val="00E85307"/>
    <w:rsid w:val="00E907E4"/>
    <w:rsid w:val="00E90A24"/>
    <w:rsid w:val="00E90C34"/>
    <w:rsid w:val="00E919AC"/>
    <w:rsid w:val="00E91F74"/>
    <w:rsid w:val="00E92A42"/>
    <w:rsid w:val="00E940E9"/>
    <w:rsid w:val="00E946A6"/>
    <w:rsid w:val="00E947E4"/>
    <w:rsid w:val="00E9542F"/>
    <w:rsid w:val="00E96344"/>
    <w:rsid w:val="00E966A0"/>
    <w:rsid w:val="00E966BD"/>
    <w:rsid w:val="00E96A29"/>
    <w:rsid w:val="00E96FE6"/>
    <w:rsid w:val="00EA1D43"/>
    <w:rsid w:val="00EA4DA1"/>
    <w:rsid w:val="00EA4EC9"/>
    <w:rsid w:val="00EA5324"/>
    <w:rsid w:val="00EA5E0F"/>
    <w:rsid w:val="00EA6FE4"/>
    <w:rsid w:val="00EA748A"/>
    <w:rsid w:val="00EA7B1F"/>
    <w:rsid w:val="00EA7B8B"/>
    <w:rsid w:val="00EA7F4C"/>
    <w:rsid w:val="00EB00B8"/>
    <w:rsid w:val="00EB1D47"/>
    <w:rsid w:val="00EB2317"/>
    <w:rsid w:val="00EB279B"/>
    <w:rsid w:val="00EB2ABB"/>
    <w:rsid w:val="00EB3F4C"/>
    <w:rsid w:val="00EB5D88"/>
    <w:rsid w:val="00EB7307"/>
    <w:rsid w:val="00EB74D4"/>
    <w:rsid w:val="00EC14B0"/>
    <w:rsid w:val="00EC1FDA"/>
    <w:rsid w:val="00EC204E"/>
    <w:rsid w:val="00EC249E"/>
    <w:rsid w:val="00EC2CFF"/>
    <w:rsid w:val="00EC4BAF"/>
    <w:rsid w:val="00EC57CB"/>
    <w:rsid w:val="00EC5F2F"/>
    <w:rsid w:val="00EC651E"/>
    <w:rsid w:val="00EC692E"/>
    <w:rsid w:val="00EC745E"/>
    <w:rsid w:val="00EC7507"/>
    <w:rsid w:val="00EC7EAF"/>
    <w:rsid w:val="00ED27C3"/>
    <w:rsid w:val="00ED33AE"/>
    <w:rsid w:val="00ED3775"/>
    <w:rsid w:val="00ED3A80"/>
    <w:rsid w:val="00ED4A6D"/>
    <w:rsid w:val="00ED6D4A"/>
    <w:rsid w:val="00ED738C"/>
    <w:rsid w:val="00ED7918"/>
    <w:rsid w:val="00ED7E6A"/>
    <w:rsid w:val="00ED7FD3"/>
    <w:rsid w:val="00EE01E1"/>
    <w:rsid w:val="00EE2B9B"/>
    <w:rsid w:val="00EE3663"/>
    <w:rsid w:val="00EE41C4"/>
    <w:rsid w:val="00EE5809"/>
    <w:rsid w:val="00EE76A9"/>
    <w:rsid w:val="00EE799E"/>
    <w:rsid w:val="00EE7CA8"/>
    <w:rsid w:val="00EE7FA7"/>
    <w:rsid w:val="00EF0AB3"/>
    <w:rsid w:val="00EF1093"/>
    <w:rsid w:val="00EF1FCB"/>
    <w:rsid w:val="00EF21C3"/>
    <w:rsid w:val="00EF2211"/>
    <w:rsid w:val="00EF242C"/>
    <w:rsid w:val="00EF492F"/>
    <w:rsid w:val="00EF5E31"/>
    <w:rsid w:val="00F00200"/>
    <w:rsid w:val="00F0030E"/>
    <w:rsid w:val="00F00CD1"/>
    <w:rsid w:val="00F01E6B"/>
    <w:rsid w:val="00F0241C"/>
    <w:rsid w:val="00F04E58"/>
    <w:rsid w:val="00F05759"/>
    <w:rsid w:val="00F10CB9"/>
    <w:rsid w:val="00F110D5"/>
    <w:rsid w:val="00F117AE"/>
    <w:rsid w:val="00F12351"/>
    <w:rsid w:val="00F1271B"/>
    <w:rsid w:val="00F13B99"/>
    <w:rsid w:val="00F1452C"/>
    <w:rsid w:val="00F16739"/>
    <w:rsid w:val="00F16C98"/>
    <w:rsid w:val="00F16DE2"/>
    <w:rsid w:val="00F2015C"/>
    <w:rsid w:val="00F2052B"/>
    <w:rsid w:val="00F20C99"/>
    <w:rsid w:val="00F20E12"/>
    <w:rsid w:val="00F2260F"/>
    <w:rsid w:val="00F23928"/>
    <w:rsid w:val="00F242AD"/>
    <w:rsid w:val="00F247F2"/>
    <w:rsid w:val="00F25785"/>
    <w:rsid w:val="00F265F7"/>
    <w:rsid w:val="00F27FA6"/>
    <w:rsid w:val="00F30DB6"/>
    <w:rsid w:val="00F31A40"/>
    <w:rsid w:val="00F321DF"/>
    <w:rsid w:val="00F3317D"/>
    <w:rsid w:val="00F33DC8"/>
    <w:rsid w:val="00F33FE6"/>
    <w:rsid w:val="00F34444"/>
    <w:rsid w:val="00F415C3"/>
    <w:rsid w:val="00F41709"/>
    <w:rsid w:val="00F4275C"/>
    <w:rsid w:val="00F44A01"/>
    <w:rsid w:val="00F5157E"/>
    <w:rsid w:val="00F52339"/>
    <w:rsid w:val="00F5277A"/>
    <w:rsid w:val="00F532E8"/>
    <w:rsid w:val="00F537FF"/>
    <w:rsid w:val="00F54AED"/>
    <w:rsid w:val="00F55940"/>
    <w:rsid w:val="00F55FD7"/>
    <w:rsid w:val="00F560FE"/>
    <w:rsid w:val="00F5699F"/>
    <w:rsid w:val="00F6111C"/>
    <w:rsid w:val="00F614C0"/>
    <w:rsid w:val="00F61647"/>
    <w:rsid w:val="00F63761"/>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460"/>
    <w:rsid w:val="00F82866"/>
    <w:rsid w:val="00F83177"/>
    <w:rsid w:val="00F84421"/>
    <w:rsid w:val="00F8449B"/>
    <w:rsid w:val="00F85691"/>
    <w:rsid w:val="00F85CF7"/>
    <w:rsid w:val="00F87094"/>
    <w:rsid w:val="00F87AB3"/>
    <w:rsid w:val="00F90A5B"/>
    <w:rsid w:val="00F913DC"/>
    <w:rsid w:val="00F91DDA"/>
    <w:rsid w:val="00F93095"/>
    <w:rsid w:val="00F9397A"/>
    <w:rsid w:val="00F93A37"/>
    <w:rsid w:val="00F94182"/>
    <w:rsid w:val="00F944D9"/>
    <w:rsid w:val="00F94DB3"/>
    <w:rsid w:val="00F96500"/>
    <w:rsid w:val="00F9695E"/>
    <w:rsid w:val="00FA1727"/>
    <w:rsid w:val="00FA37DC"/>
    <w:rsid w:val="00FA413A"/>
    <w:rsid w:val="00FA4144"/>
    <w:rsid w:val="00FA4751"/>
    <w:rsid w:val="00FA4DDF"/>
    <w:rsid w:val="00FA5E71"/>
    <w:rsid w:val="00FA60A2"/>
    <w:rsid w:val="00FA6E7F"/>
    <w:rsid w:val="00FA7114"/>
    <w:rsid w:val="00FB03F9"/>
    <w:rsid w:val="00FB2379"/>
    <w:rsid w:val="00FB2D31"/>
    <w:rsid w:val="00FB4B8A"/>
    <w:rsid w:val="00FB4BC5"/>
    <w:rsid w:val="00FB4D8F"/>
    <w:rsid w:val="00FB5127"/>
    <w:rsid w:val="00FB5152"/>
    <w:rsid w:val="00FB5228"/>
    <w:rsid w:val="00FB680E"/>
    <w:rsid w:val="00FB6A5E"/>
    <w:rsid w:val="00FC0065"/>
    <w:rsid w:val="00FC084A"/>
    <w:rsid w:val="00FC0A07"/>
    <w:rsid w:val="00FC0B6E"/>
    <w:rsid w:val="00FC1D6A"/>
    <w:rsid w:val="00FC2CF3"/>
    <w:rsid w:val="00FC3AEE"/>
    <w:rsid w:val="00FC6238"/>
    <w:rsid w:val="00FD1D29"/>
    <w:rsid w:val="00FD2191"/>
    <w:rsid w:val="00FD2AA9"/>
    <w:rsid w:val="00FD33FC"/>
    <w:rsid w:val="00FD3730"/>
    <w:rsid w:val="00FD3924"/>
    <w:rsid w:val="00FD3ADE"/>
    <w:rsid w:val="00FD3B08"/>
    <w:rsid w:val="00FD4806"/>
    <w:rsid w:val="00FD48ED"/>
    <w:rsid w:val="00FD534E"/>
    <w:rsid w:val="00FD56C7"/>
    <w:rsid w:val="00FD58F4"/>
    <w:rsid w:val="00FD5CBB"/>
    <w:rsid w:val="00FD611A"/>
    <w:rsid w:val="00FD6B74"/>
    <w:rsid w:val="00FD7B48"/>
    <w:rsid w:val="00FE002E"/>
    <w:rsid w:val="00FE2398"/>
    <w:rsid w:val="00FE386B"/>
    <w:rsid w:val="00FE515A"/>
    <w:rsid w:val="00FE5624"/>
    <w:rsid w:val="00FE5D2C"/>
    <w:rsid w:val="00FE5ED2"/>
    <w:rsid w:val="00FE5FBF"/>
    <w:rsid w:val="00FE6C25"/>
    <w:rsid w:val="00FE6DFA"/>
    <w:rsid w:val="00FE76A5"/>
    <w:rsid w:val="00FE7FC9"/>
    <w:rsid w:val="00FF033A"/>
    <w:rsid w:val="00FF0964"/>
    <w:rsid w:val="00FF16F2"/>
    <w:rsid w:val="00FF2787"/>
    <w:rsid w:val="00FF2B42"/>
    <w:rsid w:val="00FF3B7F"/>
    <w:rsid w:val="00FF4797"/>
    <w:rsid w:val="00FF61D9"/>
    <w:rsid w:val="00FF6822"/>
    <w:rsid w:val="00FF73D0"/>
    <w:rsid w:val="00FF7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9B8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54D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A254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54D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B1A1D"/>
    <w:pPr>
      <w:spacing w:before="120" w:after="120"/>
    </w:pPr>
    <w:rPr>
      <w:rFonts w:ascii="Times New Roman" w:hAnsi="Times New Roman" w:cs="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B1A1D"/>
    <w:rPr>
      <w:rFonts w:ascii="Times New Roman" w:eastAsiaTheme="minorHAnsi" w:hAnsi="Times New Roman"/>
      <w:b/>
      <w:lang w:val="x-none" w:eastAsia="x-none"/>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table" w:customStyle="1" w:styleId="TableGrid1">
    <w:name w:val="Table Grid1"/>
    <w:basedOn w:val="TableNormal"/>
    <w:next w:val="TableGrid"/>
    <w:rsid w:val="00F331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link w:val="textChar"/>
    <w:qFormat/>
    <w:rsid w:val="0063047F"/>
    <w:pPr>
      <w:widowControl w:val="0"/>
      <w:spacing w:after="240"/>
      <w:jc w:val="both"/>
    </w:pPr>
    <w:rPr>
      <w:rFonts w:ascii="Calibri" w:hAnsi="Calibri"/>
      <w:kern w:val="2"/>
      <w:sz w:val="24"/>
      <w:lang w:eastAsia="zh-CN"/>
    </w:rPr>
  </w:style>
  <w:style w:type="character" w:customStyle="1" w:styleId="textChar">
    <w:name w:val="text Char"/>
    <w:link w:val="text"/>
    <w:rsid w:val="0063047F"/>
    <w:rPr>
      <w:rFonts w:ascii="Calibri" w:hAnsi="Calibri"/>
      <w:kern w:val="2"/>
      <w:sz w:val="24"/>
      <w:lang w:val="fi-FI" w:eastAsia="zh-CN"/>
    </w:rPr>
  </w:style>
  <w:style w:type="character" w:customStyle="1" w:styleId="B1Char1">
    <w:name w:val="B1 Char1"/>
    <w:rsid w:val="00205162"/>
    <w:rPr>
      <w:lang w:val="en-GB" w:eastAsia="en-US"/>
    </w:rPr>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434B82"/>
    <w:rPr>
      <w:rFonts w:ascii="Arial" w:hAnsi="Arial"/>
      <w:sz w:val="36"/>
      <w:lang w:val="en-GB"/>
    </w:rPr>
  </w:style>
  <w:style w:type="character" w:customStyle="1" w:styleId="B1Zchn">
    <w:name w:val="B1 Zchn"/>
    <w:rsid w:val="00940BB7"/>
    <w:rPr>
      <w:lang w:eastAsia="en-US"/>
    </w:rPr>
  </w:style>
  <w:style w:type="character" w:customStyle="1" w:styleId="PLChar">
    <w:name w:val="PL Char"/>
    <w:link w:val="PL"/>
    <w:rsid w:val="00E75CE5"/>
    <w:rPr>
      <w:rFonts w:ascii="Courier New" w:hAnsi="Courier New"/>
      <w:noProof/>
      <w:sz w:val="16"/>
    </w:rPr>
  </w:style>
  <w:style w:type="character" w:customStyle="1" w:styleId="CRCoverPageZchn">
    <w:name w:val="CR Cover Page Zchn"/>
    <w:link w:val="CRCoverPage"/>
    <w:locked/>
    <w:rsid w:val="003A32AC"/>
    <w:rPr>
      <w:rFonts w:ascii="Arial" w:eastAsia="MS Mincho" w:hAnsi="Arial"/>
      <w:lang w:val="en-GB"/>
    </w:rPr>
  </w:style>
  <w:style w:type="paragraph" w:customStyle="1" w:styleId="Agreement">
    <w:name w:val="Agreement"/>
    <w:basedOn w:val="Normal"/>
    <w:next w:val="Doc-text2"/>
    <w:rsid w:val="003A32AC"/>
    <w:pPr>
      <w:numPr>
        <w:numId w:val="29"/>
      </w:numPr>
      <w:spacing w:before="60" w:after="0" w:line="240" w:lineRule="auto"/>
    </w:pPr>
    <w:rPr>
      <w:rFonts w:ascii="Arial" w:eastAsia="MS Mincho" w:hAnsi="Arial" w:cs="Times New Roman"/>
      <w:b/>
      <w:sz w:val="20"/>
      <w:szCs w:val="24"/>
      <w:lang w:eastAsia="en-GB"/>
    </w:rPr>
  </w:style>
  <w:style w:type="character" w:customStyle="1" w:styleId="TACChar">
    <w:name w:val="TAC Char"/>
    <w:link w:val="TAC"/>
    <w:qFormat/>
    <w:locked/>
    <w:rsid w:val="00D85D13"/>
    <w:rPr>
      <w:rFonts w:ascii="Arial" w:eastAsiaTheme="minorHAnsi" w:hAnsi="Arial" w:cstheme="minorBidi"/>
      <w:sz w:val="18"/>
      <w:szCs w:val="22"/>
      <w:lang w:val="fi-FI"/>
    </w:rPr>
  </w:style>
  <w:style w:type="character" w:customStyle="1" w:styleId="THChar">
    <w:name w:val="TH Char"/>
    <w:link w:val="TH"/>
    <w:qFormat/>
    <w:locked/>
    <w:rsid w:val="00D85D13"/>
    <w:rPr>
      <w:rFonts w:ascii="Arial" w:eastAsiaTheme="minorHAnsi" w:hAnsi="Arial" w:cstheme="minorBidi"/>
      <w:b/>
      <w:sz w:val="22"/>
      <w:szCs w:val="22"/>
      <w:lang w:val="fi-FI"/>
    </w:rPr>
  </w:style>
  <w:style w:type="character" w:customStyle="1" w:styleId="TAHCar">
    <w:name w:val="TAH Car"/>
    <w:link w:val="TAH"/>
    <w:qFormat/>
    <w:locked/>
    <w:rsid w:val="00D85D13"/>
    <w:rPr>
      <w:rFonts w:ascii="Arial" w:eastAsiaTheme="minorHAnsi" w:hAnsi="Arial" w:cstheme="minorBidi"/>
      <w:b/>
      <w:sz w:val="18"/>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6795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7264322">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04043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7383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9573497">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300884">
      <w:bodyDiv w:val="1"/>
      <w:marLeft w:val="0"/>
      <w:marRight w:val="0"/>
      <w:marTop w:val="0"/>
      <w:marBottom w:val="0"/>
      <w:divBdr>
        <w:top w:val="none" w:sz="0" w:space="0" w:color="auto"/>
        <w:left w:val="none" w:sz="0" w:space="0" w:color="auto"/>
        <w:bottom w:val="none" w:sz="0" w:space="0" w:color="auto"/>
        <w:right w:val="none" w:sz="0" w:space="0" w:color="auto"/>
      </w:divBdr>
    </w:div>
    <w:div w:id="98431257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13556475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0599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0069035">
      <w:bodyDiv w:val="1"/>
      <w:marLeft w:val="0"/>
      <w:marRight w:val="0"/>
      <w:marTop w:val="0"/>
      <w:marBottom w:val="0"/>
      <w:divBdr>
        <w:top w:val="none" w:sz="0" w:space="0" w:color="auto"/>
        <w:left w:val="none" w:sz="0" w:space="0" w:color="auto"/>
        <w:bottom w:val="none" w:sz="0" w:space="0" w:color="auto"/>
        <w:right w:val="none" w:sz="0" w:space="0" w:color="auto"/>
      </w:divBdr>
    </w:div>
    <w:div w:id="129744488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33036632">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23862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7912252">
      <w:bodyDiv w:val="1"/>
      <w:marLeft w:val="0"/>
      <w:marRight w:val="0"/>
      <w:marTop w:val="0"/>
      <w:marBottom w:val="0"/>
      <w:divBdr>
        <w:top w:val="none" w:sz="0" w:space="0" w:color="auto"/>
        <w:left w:val="none" w:sz="0" w:space="0" w:color="auto"/>
        <w:bottom w:val="none" w:sz="0" w:space="0" w:color="auto"/>
        <w:right w:val="none" w:sz="0" w:space="0" w:color="auto"/>
      </w:divBdr>
    </w:div>
    <w:div w:id="1852255771">
      <w:bodyDiv w:val="1"/>
      <w:marLeft w:val="0"/>
      <w:marRight w:val="0"/>
      <w:marTop w:val="0"/>
      <w:marBottom w:val="0"/>
      <w:divBdr>
        <w:top w:val="none" w:sz="0" w:space="0" w:color="auto"/>
        <w:left w:val="none" w:sz="0" w:space="0" w:color="auto"/>
        <w:bottom w:val="none" w:sz="0" w:space="0" w:color="auto"/>
        <w:right w:val="none" w:sz="0" w:space="0" w:color="auto"/>
      </w:divBdr>
      <w:divsChild>
        <w:div w:id="1809127780">
          <w:marLeft w:val="547"/>
          <w:marRight w:val="0"/>
          <w:marTop w:val="0"/>
          <w:marBottom w:val="0"/>
          <w:divBdr>
            <w:top w:val="none" w:sz="0" w:space="0" w:color="auto"/>
            <w:left w:val="none" w:sz="0" w:space="0" w:color="auto"/>
            <w:bottom w:val="none" w:sz="0" w:space="0" w:color="auto"/>
            <w:right w:val="none" w:sz="0" w:space="0" w:color="auto"/>
          </w:divBdr>
        </w:div>
        <w:div w:id="434138247">
          <w:marLeft w:val="1166"/>
          <w:marRight w:val="0"/>
          <w:marTop w:val="0"/>
          <w:marBottom w:val="0"/>
          <w:divBdr>
            <w:top w:val="none" w:sz="0" w:space="0" w:color="auto"/>
            <w:left w:val="none" w:sz="0" w:space="0" w:color="auto"/>
            <w:bottom w:val="none" w:sz="0" w:space="0" w:color="auto"/>
            <w:right w:val="none" w:sz="0" w:space="0" w:color="auto"/>
          </w:divBdr>
        </w:div>
        <w:div w:id="1986809799">
          <w:marLeft w:val="1166"/>
          <w:marRight w:val="0"/>
          <w:marTop w:val="0"/>
          <w:marBottom w:val="0"/>
          <w:divBdr>
            <w:top w:val="none" w:sz="0" w:space="0" w:color="auto"/>
            <w:left w:val="none" w:sz="0" w:space="0" w:color="auto"/>
            <w:bottom w:val="none" w:sz="0" w:space="0" w:color="auto"/>
            <w:right w:val="none" w:sz="0" w:space="0" w:color="auto"/>
          </w:divBdr>
        </w:div>
        <w:div w:id="1969821710">
          <w:marLeft w:val="1166"/>
          <w:marRight w:val="0"/>
          <w:marTop w:val="0"/>
          <w:marBottom w:val="0"/>
          <w:divBdr>
            <w:top w:val="none" w:sz="0" w:space="0" w:color="auto"/>
            <w:left w:val="none" w:sz="0" w:space="0" w:color="auto"/>
            <w:bottom w:val="none" w:sz="0" w:space="0" w:color="auto"/>
            <w:right w:val="none" w:sz="0" w:space="0" w:color="auto"/>
          </w:divBdr>
        </w:div>
      </w:divsChild>
    </w:div>
    <w:div w:id="2048022643">
      <w:bodyDiv w:val="1"/>
      <w:marLeft w:val="0"/>
      <w:marRight w:val="0"/>
      <w:marTop w:val="0"/>
      <w:marBottom w:val="0"/>
      <w:divBdr>
        <w:top w:val="none" w:sz="0" w:space="0" w:color="auto"/>
        <w:left w:val="none" w:sz="0" w:space="0" w:color="auto"/>
        <w:bottom w:val="none" w:sz="0" w:space="0" w:color="auto"/>
        <w:right w:val="none" w:sz="0" w:space="0" w:color="auto"/>
      </w:divBdr>
      <w:divsChild>
        <w:div w:id="1719428984">
          <w:marLeft w:val="547"/>
          <w:marRight w:val="0"/>
          <w:marTop w:val="0"/>
          <w:marBottom w:val="0"/>
          <w:divBdr>
            <w:top w:val="none" w:sz="0" w:space="0" w:color="auto"/>
            <w:left w:val="none" w:sz="0" w:space="0" w:color="auto"/>
            <w:bottom w:val="none" w:sz="0" w:space="0" w:color="auto"/>
            <w:right w:val="none" w:sz="0" w:space="0" w:color="auto"/>
          </w:divBdr>
        </w:div>
        <w:div w:id="160390804">
          <w:marLeft w:val="1267"/>
          <w:marRight w:val="0"/>
          <w:marTop w:val="0"/>
          <w:marBottom w:val="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5AIRPNAIUNRU-1830940522-4314</_dlc_DocId>
    <_dlc_DocIdUrl xmlns="71c5aaf6-e6ce-465b-b873-5148d2a4c105">
      <Url>https://nokia.sharepoint.com/sites/c5g/5gradio/_layouts/15/DocIdRedir.aspx?ID=5AIRPNAIUNRU-1830940522-4314</Url>
      <Description>5AIRPNAIUNRU-1830940522-4314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32BF7-8EF4-41AA-B67D-206B0A81A145}">
  <ds:schemaRefs>
    <ds:schemaRef ds:uri="Microsoft.SharePoint.Taxonomy.ContentTypeSync"/>
  </ds:schemaRefs>
</ds:datastoreItem>
</file>

<file path=customXml/itemProps2.xml><?xml version="1.0" encoding="utf-8"?>
<ds:datastoreItem xmlns:ds="http://schemas.openxmlformats.org/officeDocument/2006/customXml" ds:itemID="{C09C85C1-5847-492B-9C9C-63815E86D2D4}">
  <ds:schemaRefs>
    <ds:schemaRef ds:uri="http://schemas.microsoft.com/sharepoint/events"/>
  </ds:schemaRefs>
</ds:datastoreItem>
</file>

<file path=customXml/itemProps3.xml><?xml version="1.0" encoding="utf-8"?>
<ds:datastoreItem xmlns:ds="http://schemas.openxmlformats.org/officeDocument/2006/customXml" ds:itemID="{23BECC0B-1E9E-445D-985D-71512DE98AC6}">
  <ds:schemaRefs>
    <ds:schemaRef ds:uri="http://schemas.microsoft.com/sharepoint/v3/contenttype/forms"/>
  </ds:schemaRefs>
</ds:datastoreItem>
</file>

<file path=customXml/itemProps4.xml><?xml version="1.0" encoding="utf-8"?>
<ds:datastoreItem xmlns:ds="http://schemas.openxmlformats.org/officeDocument/2006/customXml" ds:itemID="{3F2F982C-66A0-4E28-81B4-130B72DC231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8B8D6DD-825F-4BD6-B7AA-7FD86912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405F3D-8B92-479E-8340-EFD215868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1437</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2018-11-02T07:16:00Z</dcterms:created>
  <dcterms:modified xsi:type="dcterms:W3CDTF">2018-11-02T09:21:00Z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b6b41a1e-dbeb-45ad-9a4b-3c4dec444165</vt:lpwstr>
  </property>
</Properties>
</file>